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الجلسات مع إدارة حالة تتابع الحضور.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