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مستدامة بعقد تشغيل خمس سنوات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مستدامة بعقد تشغيل خمس سنوات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