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تأهيل مساحات فقدت غطاءها النباتي نتيجة الجفاف أو الاستخدام المفرط.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الأراضي المتدهورة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تأهيل مساحات فقدت غطاءها النباتي نتيجة الجفاف أو الاستخدام المفرط.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