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حماية المراعي بالتشجير الرعوي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حماية المراعي بالتشجير الرعوي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زراعة أنواع رعوية وشجيرية محلية مع تنظيم الحماية المؤقتة.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18 شهرًا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180,000 — 350,000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حماية المراعي بالتشجير الرعوي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زراعة أنواع رعوية وشجيرية محلية مع تنظيم الحماية المؤقتة.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