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أشجار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الساحات والمواقف الخارجية للمساجد ذات المساحات المناسبة.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80,000 — 180,000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