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الحركة — الأطراف السفلية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الحركة — الأطراف السفلية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استعادة الحركة — الأطراف السفلية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وتركيب أطراف صناعية سفلية بعد تقييم طبي ووظيفي.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