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أطراف صناعية للأطفال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أطراف صناعية للأطفال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أطراف صناعية للأطفال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توفير أطراف مع خطة استبدال أو تعديل تراعي النمو.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