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حزمة تشمل الطرف الصناعي والعلاج الطبيعي والتدريب والمتابعة.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9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350,000 — 600,000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الطرف والتأهيل المتكامل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تشمل الطرف الصناعي والعلاج الطبيعي والتدريب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