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المدارس الريفية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المدارس الريفية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المدارس الريفية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احتياج المدارس في المواقع التي تتعرض لانقطاعات.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80,000 — 180,000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