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تغطية احتياج المدارس في المواقع التي تتعرض لانقطاعات.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