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من الريع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من الريع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تمويل رسوم ومستلزمات تعليمية لفئات مستحقة.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الكفالة التعليمية من الريع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تمويل رسوم ومستلزمات تعليمية لفئات 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800,000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 دراسي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