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صيانة منازل أو معالجة أعطال أساسية للأسر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1,000,000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