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كفالة عام غسيل كلوي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app-051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كفالة عام غسيل كلوي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جلسات غسيل الكلى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تغطية الجلسات المقررة طبيًا لمدة تصل إلى عام.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p>
      <w:r>
        <w:br w:type="page"/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0D5C4A"/>
        </w:rPr>
        <w:t xml:space="preserve">ملحق: مطالبة احترافية للذكاء الاصطناعي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2"/>
          <w:szCs w:val="22"/>
          <w:color w:val="555555"/>
        </w:rPr>
        <w:t xml:space="preserve">الغرض: نسخ النص التالي إلى أي نموذج ذكاء اصطناعي لتوليد دراسة مشروع تنفيذية متكاملة ومخصصة لهذه الفرصة/المشروع.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أنت مستشار أول في تصميم وإدارة المشاريع التنموية وغير الربحية وقياس الأثر، ومهمتك تحويل الفكرة التالية إلى دراسة مشروع تنفيذية متكاملة من الفكرة حتى الإغلاق.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بيانات المشروع المتاحة: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اسم الفرصة/المشروع: كفالة عام غسيل كلوي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المجال: جلسات غسيل الكلى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مسار التمويل: تبرعات/عام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الوصف الأولي: تغطية الجلسات المقررة طبيًا لمدة تصل إلى عام.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الميزانية المرجعية إن وجدت: 300,000 — 600,000 ريال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المدة المرجعية إن وجدت: سنة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قواعد إلزامية قبل الكتابة: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1) لا تختلق أرقامًا أو نسبًا أو اشتراطات أو مصادر أو موافقات. أي معلومة غير متاحة ضع أمامها [يحتاج تحقق] أو [افتراض عمل] بحسب الحالة.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2) افصل بوضوح بين: الحقائق المتاحة، الافتراضات، البيانات المطلوبة، والتوصيات.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3) إذا كانت البيانات غير كافية، لا توقف العمل؛ أنشئ مسودة تنفيذية قابلة للاستكمال، ثم ضع قائمة قصيرة بالأسئلة الحرجة في النهاية.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4) لا تنسب أي متطلب إلى منصة إحسان أو جهة تنظيمية إلا إذا زودتك به صراحة أو كان ضمن مصدر موثق مقدم لك.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5) تحقق من مسار التمويل وضوابط الجهة والفرصة وقت التقديم، ولا تفترض متطلبات رسمية غير موثقة.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6) اجعل المخرجات عملية وقابلة للنسخ إلى ملف مشروع، مع جداول واضحة حيث يلزم.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7) اربط كل هدف بمؤشر، وكل مؤشر بمصدر تحقق، وكل خطر بمالك وإجراء استجابة.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8) ميّز بين المخرجات Outputs والنتائج Outcomes والأثر Impact، ولا تخلط بينها.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9) راعِ حماية بيانات المستفيدين والخصوصية وتقليل البيانات الحساسة إلى الحد الضروري.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أنشئ الدراسة بالترتيب التالي: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أولًا: الملخص التنفيذي — تعريف مختصر بالمشكلة، الحل، المستفيدين، القيمة التنموية، المدة والتكلفة المرجعية.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ثانيًا: تعريف المشكلة والاحتياج — وصف المشكلة، أسبابها، حجمها، الفجوة الحالية، وما الأدلة المطلوبة لإثباتها.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ثالثًا: الفئة المستهدفة والاستحقاق — الشرائح، العدد المتوقع، النطاق الجغرافي، معايير الأهلية، الأولوية، منع الازدواجية، وآلية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رابعًا: نظرية التغيير — المدخلات، الأنشطة، المخرجات، النتائج قصيرة/متوسطة المدى، والأثر المتوقع، مع أهم الافتراضات.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خامسًا: الهدف العام والأهداف التفصيلية — أهداف SMART قابلة للقياس ومتصلة بالمشكلة.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سادسًا: نطاق المشروع — ما يدخل في المشروع وما يخرج منه، وحدود المسؤولية والتسليمات النهائية.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سابعًا: نموذج التدخل والأنشطة — مسار المستفيد أو الخدمة خطوة بخطوة من التسجيل/الترشيح حتى الاستلام والمتابعة.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ثامنًا: خطة التنفيذ والجدول الزمني — مراحل، أنشطة، مسؤوليات، تبعيات، معالم رئيسية، ومدة تقديرية.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تاسعًا: أصحاب المصلحة والحوكمة — الجهة المالكة، مدير المشروع، الشركاء، الموردون، لجان الاعتماد والاستلام، ومصفوفة RACI مختصرة.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عاشرًا: الميزانية — بنود التكلفة، الكميات، سعر الوحدة، الإجمالي، الاحتياطي إن لزم، وافصل ما هو تقديري عما يحتاج عروض أسعار.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الحادي عشر: الشراء والتعاقد — المواصفات، آلية المقارنة، معايير الترسية، الضمان، الدفع مقابل الإنجاز، ومحاضر الاستلام.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الثاني عشر: سجل المخاطر — المخاطر التشغيلية والمالية والفنية والسمعة والخصوصية والسلامة، الاحتمال، الأثر، الاستجابة، المالك، ومؤشرات الإنذار.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الثالث عشر: مؤشرات الأداء وقياس الأثر — خط الأساس، المستهدف، طريقة الحساب، مصدر البيانات، دورية القياس، ومسؤول القياس.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الرابع عشر: الجودة والمتابعة والتقارير — نقاط الرقابة، قبول المخرجات، التقارير المرحلية، إدارة التغيير والانحرافات.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الخامس عشر: الاستدامة — التشغيل بعد التمويل، الصيانة، ملكية الأصول، الشراكات، التمويل المستمر، وخطة الخروج عند الحاجة.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السادس عشر: خطة الإغلاق — الاستلام النهائي، الإقفال المالي والتعاقدي، قياس النتائج، توثيق الأصول والضمانات، الدروس المستفادة، وأرشفة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السابع عشر: قائمة الأدلة المطلوبة — صنفها إلى: احتياج واستحقاق، تصميم واعتمادات، شراء وتعاقد، تنفيذ واستلام، مالية، قياس أثر، وإغلاق.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الثامن عشر: بوابات القرار — ضع قرار Go / Revise / Stop عند نهاية مراحل الفكرة، التحقق، التصميم، الميزانية، التعاقد، التنفيذ والإغلاق، مع شروط كل قرار.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التاسع عشر: قائمة النواقص والأسئلة الحرجة — لا تزيد على 12 سؤالًا، مرتبة حسب ما يمنع اعتماد المشروع.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4"/>
          <w:szCs w:val="24"/>
          <w:b/>
          <w:color w:val="0D5C4A"/>
        </w:rPr>
        <w:t xml:space="preserve">صيغة الإخراج المطلوبة: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اكتب بالعربية المهنية الواضحة وباتجاه منطقي مناسب للمستندات التنفيذية.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جداول للميزانية، الخطة الزمنية، المؤشرات، المخاطر، RACI، وقائمة الأدلة.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استخدم أرقامًا فقط إذا كانت مقدمة في البيانات أو عرّفها صراحة كافتراض قابل للتعديل.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ضع في نهاية الدراسة قسمًا بعنوان: سجل الافتراضات ونقاط التحقق.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- اختم بصفحة تنفيذية بعنوان: جاهزية المشروع للرفع/التمويل، تشمل ما اكتمل وما بقي وما يمنع البدء.</w:t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0"/>
          <w:szCs w:val="20"/>
        </w:rPr>
        <w:t xml:space="preserve"/>
      </w:r>
    </w:p>
    <w:p>
      <w:pPr>
        <w:bidi/>
        <w:jc w:val="right"/>
        <w:spacing w:after="40"/>
      </w:pPr>
      <w:r>
        <w:rPr>
          <w:rFonts w:ascii="Arial" w:hAnsi="Arial" w:cs="Arial"/>
          <w:rtl/>
          <w:sz w:val="22"/>
          <w:szCs w:val="22"/>
        </w:rPr>
        <w:t xml:space="preserve">ابدأ الآن بإنتاج الدراسة كاملة وفق ما سبق، ولا تحذف أي مرحلة من مراحل دورة المشروع من الفكرة حتى الإغلاق.</w:t>
      </w:r>
    </w:p>
    <w:p>
      <w:pPr>
        <w:bidi/>
        <w:jc w:val="right"/>
        <w:spacing w:after="8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ملاحظة استخدام: عند توفر مستندات أو ضوابط أو عروض أسعار أو بيانات مستفيدين، أرفقها مع المطالبة واطلب من النموذج الاعتماد عليها بوصفها المصدر الأساسي وعدم استكمال الفجوات من عنده.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