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منتج تمويلي يربط تبرع المانح بحزمة علاجية نصف سنوية.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مريض كلى لمدة ستة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منتج تمويلي يربط تبرع المانح بحزمة علاجية نصف سنوية.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عدد المرضى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