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تنظيم وتقييم وإصلاح الخزانات القائمة.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4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220,000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