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مستدامة بعقد تشغيل خمس سنو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8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مستدامة بعقد تشغيل خمس سنو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مياه مستدامة بعقد تشغيل خمس سنو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إنشاء محطة مع تضمين التمويل الرأسمالي وعقد تشغيل طويل المدى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700,000 — 1,2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 + 5 سنو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