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التوعية الصحية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التوعية الصحية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التوعية الصحية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التوعية الصحية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