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المصاريف التشغيلية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المصاريف التشغيلية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المصاريف التشغيلية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المصاريف التشغيلية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