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المصاريف التشغيلية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