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أولوية توصيل المياه للمنازل التي تضم كبار سن أو ذوي إعاق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