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عام غسيل كلوي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عام غسيل كلوي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تغطية الجلسات المقررة طبيًا لمدة تصل إلى عام.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600,000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