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ترميم المساجد ضمن مجال اجتماعي عام،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