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التعليم الإلكتروني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التعليم الإلكتروني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دعم التعليم الإلكتروني ضمن مجال تعليمي وتنموي،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