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التقرير المرحلي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استعادة الأراضي المتدهورة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app-002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استعادة الأراضي المتدهورة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غرس الأشجار لمكافحة التصحر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التقرير المرحلي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المخطط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المنجز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الانحراف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الزمن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أبرز الإنجازات والتحديات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[يستكمل]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استعادة الأراضي المتدهورة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غرس الأشجار لمكافحة التصحر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إعادة تأهيل مساحات فقدت غطاءها النباتي نتيجة الجفاف أو الاستخدام المفرط.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200,000 — 400,000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18 شهرًا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