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بنك الشتلات المحلية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بنك الشتلات المحلية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مشتل صغير لإنتاج شتلات النباتات المحلية التي تحتاجها الجمعية.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12 شهرًا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300,000 — 550,000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بنك الشتلات المحلية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مشتل صغير لإنتاج شتلات النباتات المحلية التي تحتاجها الجمعية.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550,000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