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احتياج المدارس في المواقع التي تتعرض لانقطاعات.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