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الماء المستدامة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الماء المستدامة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الماء المستدامة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توجيه العوائد لمشروعات الخزانات والمحطات والصهاريج.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500,000 — 1,500,000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