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وأنظمة تحكم بسيطة تقلل التعامل اليدوي.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وأنظمة تحكم بسيطة تقلل التعامل اليدوي.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