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تعمل بالطاقة الشمسية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تعمل بالطاقة الشمسية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تعمل بالطاقة الشمسية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صغيرة تستخدم الطاقة الشمسية لتقليل التكاليف.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