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قضايا الأسر المنفصلة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قضايا الأسر المنفصلة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قضايا الأسر المنفصلة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قضايا الأسر المنفصلة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