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المنتجة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المنتجة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الأسر المنتجة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الأسر المنتجة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