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jjkzw5qgffz" w:id="0"/>
      <w:bookmarkEnd w:id="0"/>
      <w:r w:rsidDel="00000000" w:rsidR="00000000" w:rsidRPr="00000000">
        <w:rPr>
          <w:rtl w:val="0"/>
        </w:rPr>
        <w:t xml:space="preserve">name: inventory-aging description: Inventory aging analysis for obsolete, non-moving, slow-moving, and fast-moving stock by SBU and item. Use this skill whenever the user asks about aging, obsolete stock, non-moving items, slow-moving inventory, days since last movement, or stock age analysis.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jz3uahulw5b" w:id="1"/>
      <w:bookmarkEnd w:id="1"/>
      <w:r w:rsidDel="00000000" w:rsidR="00000000" w:rsidRPr="00000000">
        <w:rPr>
          <w:rtl w:val="0"/>
        </w:rPr>
        <w:t xml:space="preserve">Skill: Inventory Aging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euvsmcqnbf7" w:id="2"/>
      <w:bookmarkEnd w:id="2"/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this skill when queries involve: "aging", "aging analysis", "obsolete stock", "obsolete inventory", "non-moving", "slow-moving", "fast-moving", "dead stock", "stock age", "days since last movement", "last transaction date", "idle inventory", "non-moving items".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e32c4imoqzn" w:id="3"/>
      <w:bookmarkEnd w:id="3"/>
      <w:r w:rsidDel="00000000" w:rsidR="00000000" w:rsidRPr="00000000">
        <w:rPr>
          <w:rtl w:val="0"/>
        </w:rPr>
        <w:t xml:space="preserve">Required Inputs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SBU or Business Unit name (optional - defaults to all)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 name or GL category (optional)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Classification cutoff days (optional - defaults to standard buckets)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 / as-of date (optional - defaults to GETDATE())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v1xogv29se9" w:id="4"/>
      <w:bookmarkEnd w:id="4"/>
      <w:r w:rsidDel="00000000" w:rsidR="00000000" w:rsidRPr="00000000">
        <w:rPr>
          <w:rtl w:val="0"/>
        </w:rPr>
        <w:t xml:space="preserve">Classification Buckets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Since Last Transaction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Fast-Moving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0 - 30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31 - 90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Slow-Moving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91 - 180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181 - 365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Obsolete / Dead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365 days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20e2eudrjbc" w:id="5"/>
      <w:bookmarkEnd w:id="5"/>
      <w:r w:rsidDel="00000000" w:rsidR="00000000" w:rsidRPr="00000000">
        <w:rPr>
          <w:rtl w:val="0"/>
        </w:rPr>
        <w:t xml:space="preserve">MCP Data Sources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mqph069h90l" w:id="6"/>
      <w:bookmarkEnd w:id="6"/>
      <w:r w:rsidDel="00000000" w:rsidR="00000000" w:rsidRPr="00000000">
        <w:rPr>
          <w:rtl w:val="0"/>
        </w:rPr>
        <w:t xml:space="preserve">DWH Database (203.202.241.211)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fin.tblAccountingJournalArc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transactions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dteTransactionDate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intBusinessUnitId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intGeneralLedgerId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fin.tblGeneralLedgerArc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 account master (join: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intGeneralLedgerId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fin.tblAccountClassArc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classification (1100000% = inventory)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wms.tblInventoryTransactionHeaderArc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 transaction headers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dteTransactionDate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strBusinessUnitName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wms.tblInventoryTransactionRowArc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 transaction line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wms.tblItemPlantWarehouseArc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Item-warehouse stock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numCurrentStock</w:t>
            </w:r>
            <w:r w:rsidDel="00000000" w:rsidR="00000000" w:rsidRPr="00000000">
              <w:rPr>
                <w:rtl w:val="0"/>
              </w:rPr>
              <w:t xml:space="preserve">, reorder levels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saas.masterBusinessUnitArc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unit master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i4yrjw9l7d9" w:id="7"/>
      <w:bookmarkEnd w:id="7"/>
      <w:r w:rsidDel="00000000" w:rsidR="00000000" w:rsidRPr="00000000">
        <w:rPr>
          <w:rtl w:val="0"/>
        </w:rPr>
        <w:t xml:space="preserve">Inventory GL Filter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gl.intGeneralLedgerId, gl.strGeneralLedgerCode, gl.strGeneralLedgerName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fin.tblGeneralLedgerArc gl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JOIN fin.tblAccountCategoryArc cat ON gl.intAccountCategoryId = cat.intAccountCategoryId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JOIN fin.tblAccountClassArc ac ON cat.intAccountClassId = ac.intAccountClassId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ac.strAccountClassCode LIKE '1100000%' AND ac.isActive = 1 AND gl.isActive = 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AND (gl.strGeneralLedgerName LIKE '%inventor%' OR gl.strGeneralLedgerName LIKE '%stock%'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OR gl.strGeneralLedgerName LIKE '%goods%' OR gl.strGeneralLedgerName LIKE '%Finished%'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OR gl.strGeneralLedgerName LIKE '%Raw Material%' OR gl.strGeneralLedgerName LIKE '%WIP%'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OR gl.strGeneralLedgerName LIKE '%spare%')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irbws8f5354" w:id="8"/>
      <w:bookmarkEnd w:id="8"/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fta6372jkv8" w:id="9"/>
      <w:bookmarkEnd w:id="9"/>
      <w:r w:rsidDel="00000000" w:rsidR="00000000" w:rsidRPr="00000000">
        <w:rPr>
          <w:rtl w:val="0"/>
        </w:rPr>
        <w:t xml:space="preserve">1. Aging Analysis by SBU (Financial View)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bu.strBusinessUnit AS SBU,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ISNULL(SUM(j.numAmount), 0) AS StockValue,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MAX(j.dteTransactionDate) AS LastTransactionDate,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DATEDIFF(DAY, MAX(j.dteTransactionDate), GETDATE()) AS DaysSinceLastMovement,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WHEN DATEDIFF(DAY, MAX(j.dteTransactionDate), GETDATE()) &gt; 365 THEN 'Obsolete'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WHEN DATEDIFF(DAY, MAX(j.dteTransactionDate), GETDATE()) &gt;= 181 THEN 'Non-Moving'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WHEN DATEDIFF(DAY, MAX(j.dteTransactionDate), GETDATE()) &gt;= 91 THEN 'Slow-Moving'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WHEN DATEDIFF(DAY, MAX(j.dteTransactionDate), GETDATE()) &gt;= 31 THEN 'Moving'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ELSE 'Fast-Moving'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END AS AgingBucket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saas.masterBusinessUnitArc bu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LEFT JOIN fin.tblAccountingJournalArc j ON bu.intBusinessUnitId = j.intBusinessUnitId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AND j.isActive = 1 AND j.dteTransactionDate &lt;= GETDATE()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AND j.intGeneralLedgerId IN (SELECT inventory GL ids from filter above)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bu.isActive =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GROUP BY bu.strBusinessUnit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ORDER BY DaysSinceLastMovement DESC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q6ltniyodqjc" w:id="10"/>
      <w:bookmarkEnd w:id="10"/>
      <w:r w:rsidDel="00000000" w:rsidR="00000000" w:rsidRPr="00000000">
        <w:rPr>
          <w:rtl w:val="0"/>
        </w:rPr>
        <w:t xml:space="preserve">2. Aging by Item / GL Category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bu.strBusinessUnit AS SBU, gl.strGeneralLedgerName AS Category,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SUM(j.numAmount) AS StockValue,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MAX(j.dteTransactionDate) AS LastTransactionDate,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DATEDIFF(DAY, MAX(j.dteTransactionDate), GETDATE()) AS DaysIdle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fin.tblAccountingJournalArc j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JOIN fin.tblGeneralLedgerArc gl ON j.intGeneralLedgerId = gl.intGeneralLedgerId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JOIN saas.masterBusinessUnitArc bu ON j.intBusinessUnitId = bu.intBusinessUnitId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WHERE (inventory GL filter) AND j.isActive = 1 AND j.dteTransactionDate &lt;= GETDATE()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GROUP BY bu.strBusinessUnit, gl.strGeneralLedgerName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HAVING DATEDIFF(DAY, MAX(j.dteTransactionDate), GETDATE()) &gt; 90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ORDER BY DaysIdle DESC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a6xzwgz4ei5h" w:id="11"/>
      <w:bookmarkEnd w:id="11"/>
      <w:r w:rsidDel="00000000" w:rsidR="00000000" w:rsidRPr="00000000">
        <w:rPr>
          <w:rtl w:val="0"/>
        </w:rPr>
        <w:t xml:space="preserve">3. Aging Bucket Summary (All SBUs)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the results of query 1 into buckets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 SBUs and sum stock value per bucket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% of total inventory tied up in each bucket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total value at risk (Slow-Moving + Non-Moving + Obsolete)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na0btaps6fgj" w:id="12"/>
      <w:bookmarkEnd w:id="12"/>
      <w:r w:rsidDel="00000000" w:rsidR="00000000" w:rsidRPr="00000000">
        <w:rPr>
          <w:rtl w:val="0"/>
        </w:rPr>
        <w:t xml:space="preserve">4. WMS Item-level Aging (Physical View)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strBusinessUnitName AS SBU, strItemName, strWareHouseName,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numCurrentStock, numBlockStock,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DATEDIFF(DAY, MAX(dteTransactionDate), GETDATE()) AS DaysIdle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wms.tblInventoryTransactionHeaderArc 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JOIN wms.tblInventoryTransactionRowArc r ON h.intInventoryTransactionId = r.intInventoryTransactionId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WHERE h.isActive = 1 AND r.isActive = 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GROUP BY strBusinessUnitName, strItemName, strWareHouseName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HAVING DATEDIFF(DAY, MAX(dteTransactionDate), GETDATE()) &gt; 180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vba9e5kksltm" w:id="13"/>
      <w:bookmarkEnd w:id="13"/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Obsolete Value</w:t>
      </w:r>
      <w:r w:rsidDel="00000000" w:rsidR="00000000" w:rsidRPr="00000000">
        <w:rPr>
          <w:rtl w:val="0"/>
        </w:rPr>
        <w:t xml:space="preserve">: Inventory with &gt; 365 days no movement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Non-Moving Value</w:t>
      </w:r>
      <w:r w:rsidDel="00000000" w:rsidR="00000000" w:rsidRPr="00000000">
        <w:rPr>
          <w:rtl w:val="0"/>
        </w:rPr>
        <w:t xml:space="preserve">: Inventory idle 181-365 days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Slow-Moving Value</w:t>
      </w:r>
      <w:r w:rsidDel="00000000" w:rsidR="00000000" w:rsidRPr="00000000">
        <w:rPr>
          <w:rtl w:val="0"/>
        </w:rPr>
        <w:t xml:space="preserve">: Inventory idle 91-180 days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at Risk</w:t>
      </w:r>
      <w:r w:rsidDel="00000000" w:rsidR="00000000" w:rsidRPr="00000000">
        <w:rPr>
          <w:rtl w:val="0"/>
        </w:rPr>
        <w:t xml:space="preserve">: Sum of Obsolete + Non-Moving + Slow-Moving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SBUs</w:t>
      </w:r>
      <w:r w:rsidDel="00000000" w:rsidR="00000000" w:rsidRPr="00000000">
        <w:rPr>
          <w:rtl w:val="0"/>
        </w:rPr>
        <w:t xml:space="preserve">: Top SBUs by idle value and days idle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Disposal / Write-off Candidates</w:t>
      </w:r>
      <w:r w:rsidDel="00000000" w:rsidR="00000000" w:rsidRPr="00000000">
        <w:rPr>
          <w:rtl w:val="0"/>
        </w:rPr>
        <w:t xml:space="preserve">: Obsolete items with significant value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usgbpsq5waj9" w:id="14"/>
      <w:bookmarkEnd w:id="14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 on all tables.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business units.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Financial aging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</w:t>
      </w:r>
      <w:r w:rsidDel="00000000" w:rsidR="00000000" w:rsidRPr="00000000">
        <w:rPr>
          <w:rtl w:val="0"/>
        </w:rPr>
        <w:t xml:space="preserve">) uses cumulative GL balances; WMS aging uses physical transactions.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DATEDIFF(DAY, MAX(dteTransactionDate), GETDATE())</w:t>
      </w:r>
      <w:r w:rsidDel="00000000" w:rsidR="00000000" w:rsidRPr="00000000">
        <w:rPr>
          <w:rtl w:val="0"/>
        </w:rPr>
        <w:t xml:space="preserve"> measures days since last recorded movement.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 results with the aging bucket label, stock value, and days idle for management action.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