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x2nx2pnnfxo" w:id="0"/>
      <w:bookmarkEnd w:id="0"/>
      <w:r w:rsidDel="00000000" w:rsidR="00000000" w:rsidRPr="00000000">
        <w:rPr>
          <w:rtl w:val="0"/>
        </w:rPr>
        <w:t xml:space="preserve">name: inventory-turnover-ratios description: Inventory turnover ratio and DIO analysis across ARL SBUs. Use this skill whenever the user asks about inventory turnover, stock turnover ratio, inventory efficiency, COGS-based metrics, or how fast inventory sells.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fbgrpl9lgtlf" w:id="1"/>
      <w:bookmarkEnd w:id="1"/>
      <w:r w:rsidDel="00000000" w:rsidR="00000000" w:rsidRPr="00000000">
        <w:rPr>
          <w:rtl w:val="0"/>
        </w:rPr>
        <w:t xml:space="preserve">Skill: Inventory Turnover Ratios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j8b5e0sxohx5" w:id="2"/>
      <w:bookmarkEnd w:id="2"/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this skill when queries involve: "inventory turnover", "stock turnover", "turnover ratio", "inventory efficiency", "turnover days", "inventory days", "COGS", "cost of goods sold", "how fast stock moves", "stock cycle", "turnover rate", "ratio analysis".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l9ta2ej3s69" w:id="3"/>
      <w:bookmarkEnd w:id="3"/>
      <w:r w:rsidDel="00000000" w:rsidR="00000000" w:rsidRPr="00000000">
        <w:rPr>
          <w:rtl w:val="0"/>
        </w:rPr>
        <w:t xml:space="preserve">Required Inputs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SBU or Business Unit name (optional - defaults to all)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Period / fiscal year (optional - defaults to current)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 category filter (optional)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doazq5udioh" w:id="4"/>
      <w:bookmarkEnd w:id="4"/>
      <w:r w:rsidDel="00000000" w:rsidR="00000000" w:rsidRPr="00000000">
        <w:rPr>
          <w:rtl w:val="0"/>
        </w:rPr>
        <w:t xml:space="preserve">Key Formulas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Turnover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COGS / Average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Inventory Outstanding (DIO)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(Average Inventory / COGS) * 365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(Opening Inventory + Closing Inventory)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numAmount</w:t>
            </w:r>
            <w:r w:rsidDel="00000000" w:rsidR="00000000" w:rsidRPr="00000000">
              <w:rPr>
                <w:rtl w:val="0"/>
              </w:rPr>
              <w:t xml:space="preserve"> where AccountClass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4800000%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(Current Asset)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numAmount</w:t>
            </w:r>
            <w:r w:rsidDel="00000000" w:rsidR="00000000" w:rsidRPr="00000000">
              <w:rPr>
                <w:rtl w:val="0"/>
              </w:rPr>
              <w:t xml:space="preserve"> where AccountClass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1100000%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rdgn3p1jewdt" w:id="5"/>
      <w:bookmarkEnd w:id="5"/>
      <w:r w:rsidDel="00000000" w:rsidR="00000000" w:rsidRPr="00000000">
        <w:rPr>
          <w:rtl w:val="0"/>
        </w:rPr>
        <w:t xml:space="preserve">MCP Data Sources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67iqqgpikvau" w:id="6"/>
      <w:bookmarkEnd w:id="6"/>
      <w:r w:rsidDel="00000000" w:rsidR="00000000" w:rsidRPr="00000000">
        <w:rPr>
          <w:rtl w:val="0"/>
        </w:rPr>
        <w:t xml:space="preserve">DWH Database (203.202.241.211)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fin.tblAccountingJournalArc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GL transactions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numAmount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dteTransactionDate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intBusinessUnitId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intGeneralLedgerId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fin.tblGeneralLedgerArc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 account master (join: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intGeneralLedgerId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fin.tblAccountClassArc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classes: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1100000%</w:t>
            </w:r>
            <w:r w:rsidDel="00000000" w:rsidR="00000000" w:rsidRPr="00000000">
              <w:rPr>
                <w:rtl w:val="0"/>
              </w:rPr>
              <w:t xml:space="preserve"> = inventory,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4800000%</w:t>
            </w:r>
            <w:r w:rsidDel="00000000" w:rsidR="00000000" w:rsidRPr="00000000">
              <w:rPr>
                <w:rtl w:val="0"/>
              </w:rPr>
              <w:t xml:space="preserve"> = COGS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fin.tblAccountCategoryArc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Links GL to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saas.masterBusinessUnitArc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unit master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ayhqaehg0cn6" w:id="7"/>
      <w:bookmarkEnd w:id="7"/>
      <w:r w:rsidDel="00000000" w:rsidR="00000000" w:rsidRPr="00000000">
        <w:rPr>
          <w:rtl w:val="0"/>
        </w:rPr>
        <w:t xml:space="preserve">Step-by-Step Procedures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s231yqt65pd8" w:id="8"/>
      <w:bookmarkEnd w:id="8"/>
      <w:r w:rsidDel="00000000" w:rsidR="00000000" w:rsidRPr="00000000">
        <w:rPr>
          <w:rtl w:val="0"/>
        </w:rPr>
        <w:t xml:space="preserve">1. COGS by SBU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bu.strBusinessUnit AS SBU,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SUM(CASE WHEN j.dteTransactionDate &gt;= @PeriodStart AND j.dteTransactionDate &lt;= @PeriodEnd THEN j.numAmount ELSE 0 END) AS COGS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fin.tblAccountingJournalArc j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JOIN fin.tblGeneralLedgerArc gl ON j.intGeneralLedgerId = gl.intGeneralLedgerId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JOIN fin.tblAccountCategoryArc cat ON gl.intAccountCategoryId = cat.intAccountCategoryId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JOIN fin.tblAccountClassArc ac ON cat.intAccountClassId = ac.intAccountClassId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JOIN saas.masterBusinessUnitArc bu ON j.intBusinessUnitId = bu.intBusinessUnitId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WHERE ac.strAccountClassCode LIKE '4800000%' AND j.isActive = 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AND bu.isActive = 1 AND bu.strBusinessUnit NOT LIKE '%Demo%'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GROUP BY bu.strBusinessUnit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ORDER BY COGS DESC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gwq8m9to0joz" w:id="9"/>
      <w:bookmarkEnd w:id="9"/>
      <w:r w:rsidDel="00000000" w:rsidR="00000000" w:rsidRPr="00000000">
        <w:rPr>
          <w:rtl w:val="0"/>
        </w:rPr>
        <w:t xml:space="preserve">2. Average Inventory (Opening + Closing)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Opening (period start)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bu.strBusinessUnit, SUM(j.numAmount) AS OpeningInventory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FROM fin.tblAccountingJournalArc j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JOIN saas.masterBusinessUnitArc bu ON j.intBusinessUnitId = bu.intBusinessUnitId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WHERE j.intGeneralLedgerId IN (inventory GL filter - 1100000%)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AND j.isActive = 1 AND j.dteTransactionDate &lt; @PeriodStart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GROUP BY bu.strBusinessUnit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Closing (period end)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 bu.strBusinessUnit, SUM(j.numAmount) AS ClosingInventory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fin.tblAccountingJournalArc j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JOIN saas.masterBusinessUnitArc bu ON j.intBusinessUnitId = bu.intBusinessUnitId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WHERE j.intGeneralLedgerId IN (inventory GL filter - 1100000%)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AND j.isActive = 1 AND j.dteTransactionDate &lt;= @PeriodEnd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GROUP BY bu.strBusinessUnit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4o8zadipr4w0" w:id="10"/>
      <w:bookmarkEnd w:id="10"/>
      <w:r w:rsidDel="00000000" w:rsidR="00000000" w:rsidRPr="00000000">
        <w:rPr>
          <w:rtl w:val="0"/>
        </w:rPr>
        <w:t xml:space="preserve">3. Turnover Ratio &amp; DIO by SBU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 bu.strBusinessUnit AS SBU,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@COGS AS COGS, @AvgInventory AS AverageInventory,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(@COGS / NULLIF(@AvgInventory, 0)) AS InventoryTurnover,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((@AvgInventory / NULLIF(@COGS, 0)) * 365) AS DIO_Days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FROM saas.masterBusinessUnitArc bu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WHERE bu.isActive = 1 AND bu.strBusinessUnit NOT LIKE '%Demo%'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nvnuy2tryx5o" w:id="11"/>
      <w:bookmarkEnd w:id="11"/>
      <w:r w:rsidDel="00000000" w:rsidR="00000000" w:rsidRPr="00000000">
        <w:rPr>
          <w:rtl w:val="0"/>
        </w:rPr>
        <w:t xml:space="preserve">4. Interpretation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turnover / low DIO</w:t>
      </w:r>
      <w:r w:rsidDel="00000000" w:rsidR="00000000" w:rsidRPr="00000000">
        <w:rPr>
          <w:rtl w:val="0"/>
        </w:rPr>
        <w:t xml:space="preserve">: Efficient inventory management, fast-moving goods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turnover / high DIO</w:t>
      </w:r>
      <w:r w:rsidDel="00000000" w:rsidR="00000000" w:rsidRPr="00000000">
        <w:rPr>
          <w:rtl w:val="0"/>
        </w:rPr>
        <w:t xml:space="preserve">: Slow-moving / excess / obsolete stock, cash tied up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against SBU benchmarks and prior periods to spot trends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Flag SBUs with DIO above target as action candidates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n6snrs6dnyn" w:id="12"/>
      <w:bookmarkEnd w:id="12"/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Turnover Ratio</w:t>
      </w:r>
      <w:r w:rsidDel="00000000" w:rsidR="00000000" w:rsidRPr="00000000">
        <w:rPr>
          <w:rtl w:val="0"/>
        </w:rPr>
        <w:t xml:space="preserve">: Times per year inventory cycles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DIO (Days Inventory Outstanding)</w:t>
      </w:r>
      <w:r w:rsidDel="00000000" w:rsidR="00000000" w:rsidRPr="00000000">
        <w:rPr>
          <w:rtl w:val="0"/>
        </w:rPr>
        <w:t xml:space="preserve">: Average days stock sits before sale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Performers</w:t>
      </w:r>
      <w:r w:rsidDel="00000000" w:rsidR="00000000" w:rsidRPr="00000000">
        <w:rPr>
          <w:rtl w:val="0"/>
        </w:rPr>
        <w:t xml:space="preserve">: SBUs with highest turnover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At-Risk SBUs</w:t>
      </w:r>
      <w:r w:rsidDel="00000000" w:rsidR="00000000" w:rsidRPr="00000000">
        <w:rPr>
          <w:rtl w:val="0"/>
        </w:rPr>
        <w:t xml:space="preserve">: SBUs with high DIO (excess/obsolete stock risk)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cxndomh6nmq1" w:id="13"/>
      <w:bookmarkEnd w:id="13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 = 1</w:t>
      </w:r>
      <w:r w:rsidDel="00000000" w:rsidR="00000000" w:rsidRPr="00000000">
        <w:rPr>
          <w:rtl w:val="0"/>
        </w:rPr>
        <w:t xml:space="preserve"> on all tables.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%Demo%</w:t>
      </w:r>
      <w:r w:rsidDel="00000000" w:rsidR="00000000" w:rsidRPr="00000000">
        <w:rPr>
          <w:rtl w:val="0"/>
        </w:rPr>
        <w:t xml:space="preserve"> business units.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COGS class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4800000%</w:t>
      </w:r>
      <w:r w:rsidDel="00000000" w:rsidR="00000000" w:rsidRPr="00000000">
        <w:rPr>
          <w:rtl w:val="0"/>
        </w:rPr>
        <w:t xml:space="preserve">, Inventory class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1100000%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Period boundaries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dteTransactionDate</w:t>
      </w:r>
      <w:r w:rsidDel="00000000" w:rsidR="00000000" w:rsidRPr="00000000">
        <w:rPr>
          <w:rtl w:val="0"/>
        </w:rPr>
        <w:t xml:space="preserve"> (inclusive).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Turnover is a period metric - always state the period used.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