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d1r91ygzfh9i" w:id="0"/>
      <w:bookmarkEnd w:id="0"/>
      <w:r w:rsidDel="00000000" w:rsidR="00000000" w:rsidRPr="00000000">
        <w:rPr>
          <w:rtl w:val="0"/>
        </w:rPr>
        <w:t xml:space="preserve">Skill: Procurement Management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vddscbqt5ao1" w:id="1"/>
      <w:bookmarkEnd w:id="1"/>
      <w:r w:rsidDel="00000000" w:rsidR="00000000" w:rsidRPr="00000000">
        <w:rPr>
          <w:rtl w:val="0"/>
        </w:rPr>
        <w:t xml:space="preserve">Triggers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Use this skill when queries involve: "PR", "Purchase Requisition", "GRN", "Goods Received Note", "Gate Entry", "pending PR", "pending GRN", "PO", "Purchase Order", "procurement", "material receipt".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oy7rv4kwp5lt" w:id="2"/>
      <w:bookmarkEnd w:id="2"/>
      <w:r w:rsidDel="00000000" w:rsidR="00000000" w:rsidRPr="00000000">
        <w:rPr>
          <w:rtl w:val="0"/>
        </w:rPr>
        <w:t xml:space="preserve">Required Inputs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SBU name or Business Unit name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Item name or category (optional)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Date range (optional)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ql1acmwhypby" w:id="3"/>
      <w:bookmarkEnd w:id="3"/>
      <w:r w:rsidDel="00000000" w:rsidR="00000000" w:rsidRPr="00000000">
        <w:rPr>
          <w:rtl w:val="0"/>
        </w:rPr>
        <w:t xml:space="preserve">MCP Data Sources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pcoypjppsk1i" w:id="4"/>
      <w:bookmarkEnd w:id="4"/>
      <w:r w:rsidDel="00000000" w:rsidR="00000000" w:rsidRPr="00000000">
        <w:rPr>
          <w:rtl w:val="0"/>
        </w:rPr>
        <w:t xml:space="preserve">DWH Database (203.202.241.211)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pro.tblPurchaseRequestHeaderArc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 headers - SBU, status, dates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pro.tblPurchaseRequestRowArc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 line items - item, qty, pending, PO qty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mes.tblGateEntryItemListHeaderArc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GRN headers - supplier, vehicle, dates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mes.tblGateEntryItemListRowArc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GRN line items - item, qty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saas.masterBusinessUnitArc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Business unit master (join key: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intBusinessUnitId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exq6nltwrp15" w:id="5"/>
      <w:bookmarkEnd w:id="5"/>
      <w:r w:rsidDel="00000000" w:rsidR="00000000" w:rsidRPr="00000000">
        <w:rPr>
          <w:rtl w:val="0"/>
        </w:rPr>
        <w:t xml:space="preserve">PR Key Fields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tblPurchaseRequestHeaderArc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strBusinessUnitName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isComplete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isClosed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dteRequestDate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isApproved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tblPurchaseRequestRowArc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strItemName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numRequestQuantity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numRestQuantity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numPurchaseOrderQuantity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numApprovedQuantity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c0heg9q7homc" w:id="6"/>
      <w:bookmarkEnd w:id="6"/>
      <w:r w:rsidDel="00000000" w:rsidR="00000000" w:rsidRPr="00000000">
        <w:rPr>
          <w:rtl w:val="0"/>
        </w:rPr>
        <w:t xml:space="preserve">GRN Key Fields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tblGateEntryItemListHeaderArc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intBusinessUnitId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dteDate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strSupplierName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strTruckNumber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strPoNo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tblGateEntryItemListRowArc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strItemName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numQuantity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7dcwcx6bak1s" w:id="7"/>
      <w:bookmarkEnd w:id="7"/>
      <w:r w:rsidDel="00000000" w:rsidR="00000000" w:rsidRPr="00000000">
        <w:rPr>
          <w:rtl w:val="0"/>
        </w:rPr>
        <w:t xml:space="preserve">Step-by-Step Procedures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Identify Intent</w:t>
      </w:r>
      <w:r w:rsidDel="00000000" w:rsidR="00000000" w:rsidRPr="00000000">
        <w:rPr>
          <w:rtl w:val="0"/>
        </w:rPr>
        <w:t xml:space="preserve">: Determine if query is for PR tracking, GRN tracking, or both.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Query PR Pending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  <w:t xml:space="preserve">SELECT h.strBusinessUnitName, r.strItemName, SUM(r.numRequestQuantity) AS Requested, SUM(r.numRestQuantity) AS Pending, SUM(r.numPurchaseOrderQuantity) AS PO_Qty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  <w:t xml:space="preserve">FROM pro.tblPurchaseRequestHeaderArc h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  <w:t xml:space="preserve">JOIN pro.tblPurchaseRequestRowArc r ON h.intPurchaseRequestId = r.intPurchaseRequestId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  <w:t xml:space="preserve">WHERE h.isActive = 1 AND r.isActive = 1 AND h.isComplete = 0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  <w:t xml:space="preserve">GROUP BY h.strBusinessUnitName, r.strItemName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  <w:t xml:space="preserve">ORDER BY SUM(r.numRestQuantity) DESC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Query GRN Receipts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  <w:t xml:space="preserve">SELECT bu.strBusinessUnit, r.strItemName, SUM(r.numQuantity) AS Received, COUNT(DISTINCT h.intGateEntryItemListId) AS Entries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  <w:t xml:space="preserve">FROM mes.tblGateEntryItemListHeaderArc h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  <w:t xml:space="preserve">JOIN mes.tblGateEntryItemListRowArc r ON h.intGateEntryItemListId = r.intGateEntryItemListId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  <w:t xml:space="preserve">JOIN saas.masterBusinessUnitArc bu ON h.intBusinessUnitId = bu.intBusinessUnitId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  <w:t xml:space="preserve">WHERE h.isActive = 1 AND r.isActive = 1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  <w:t xml:space="preserve">GROUP BY bu.strBusinessUnit, r.strItemName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Present Results</w:t>
      </w:r>
      <w:r w:rsidDel="00000000" w:rsidR="00000000" w:rsidRPr="00000000">
        <w:rPr>
          <w:rtl w:val="0"/>
        </w:rPr>
        <w:t xml:space="preserve">: Show pending PRs with qty and age, GRN receipts with dates, highlight stale PRs (&gt;30 days).</w:t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idgs6rb0g4mg" w:id="8"/>
      <w:bookmarkEnd w:id="8"/>
      <w:r w:rsidDel="00000000" w:rsidR="00000000" w:rsidRPr="00000000">
        <w:rPr>
          <w:rtl w:val="0"/>
        </w:rPr>
        <w:t xml:space="preserve">Constraints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Always filter out Demo Business Unit.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 queries must check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isComplete = 0</w:t>
      </w:r>
      <w:r w:rsidDel="00000000" w:rsidR="00000000" w:rsidRPr="00000000">
        <w:rPr>
          <w:rtl w:val="0"/>
        </w:rPr>
        <w:t xml:space="preserve"> for pending items.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GRN data is primarily from Magnum Steel (gate entry system).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Date filtering 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dteRequestDate</w:t>
      </w:r>
      <w:r w:rsidDel="00000000" w:rsidR="00000000" w:rsidRPr="00000000">
        <w:rPr>
          <w:rtl w:val="0"/>
        </w:rPr>
        <w:t xml:space="preserve"> for PR,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dteDate</w:t>
      </w:r>
      <w:r w:rsidDel="00000000" w:rsidR="00000000" w:rsidRPr="00000000">
        <w:rPr>
          <w:rtl w:val="0"/>
        </w:rPr>
        <w:t xml:space="preserve"> for GRN.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