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wcpk2r6wzt6" w:id="0"/>
      <w:bookmarkEnd w:id="0"/>
      <w:r w:rsidDel="00000000" w:rsidR="00000000" w:rsidRPr="00000000">
        <w:rPr>
          <w:rtl w:val="0"/>
        </w:rPr>
        <w:t xml:space="preserve">ARL Inventory — Session Memory &amp; Chat Context (Bashir Alam)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Auto-loaded context for future queries. Keeps key facts, assets, and pending items across sessions.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niirhb57jr" w:id="1"/>
      <w:bookmarkEnd w:id="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Bashir Alam, HOD — Inventory Material Department (Demand &amp; Supply), Akij Resource Limited (ARL).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Inventory cluster across 32+ SBUs, 300+ warehouses, 600+ suppliers.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model:</w:t>
      </w:r>
      <w:r w:rsidDel="00000000" w:rsidR="00000000" w:rsidRPr="00000000">
        <w:rPr>
          <w:rtl w:val="0"/>
        </w:rPr>
        <w:t xml:space="preserve"> Decision-support lead (recommend, never approve). Escalate to business owners/Finance.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niqnkbwgy79" w:id="2"/>
      <w:bookmarkEnd w:id="2"/>
      <w:r w:rsidDel="00000000" w:rsidR="00000000" w:rsidRPr="00000000">
        <w:rPr>
          <w:rtl w:val="0"/>
        </w:rPr>
        <w:t xml:space="preserve">Key Data Snapshot (Control Tower, 22 Aug 2026)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Group health score: </w:t>
      </w:r>
      <w:r w:rsidDel="00000000" w:rsidR="00000000" w:rsidRPr="00000000">
        <w:rPr>
          <w:b w:val="1"/>
          <w:bCs w:val="1"/>
          <w:rtl w:val="0"/>
        </w:rPr>
        <w:t xml:space="preserve">85/100 (Healthy)</w:t>
      </w:r>
      <w:r w:rsidDel="00000000" w:rsidR="00000000" w:rsidRPr="00000000">
        <w:rPr>
          <w:rtl w:val="0"/>
        </w:rPr>
        <w:t xml:space="preserve"> | Avg DIO 63 days | Idle cash ~BDT 2.85B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Positive stock BDT 13.93B; negative stock driven by Akij Essentials </w:t>
      </w:r>
      <w:r w:rsidDel="00000000" w:rsidR="00000000" w:rsidRPr="00000000">
        <w:rPr>
          <w:b w:val="1"/>
          <w:bCs w:val="1"/>
          <w:rtl w:val="0"/>
        </w:rPr>
        <w:t xml:space="preserve">-29.15T (systemic accounting anomaly, not real inventory)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 pipeline: BDT 2.04B (46,594 reqs); Kafil &amp; Razzak Agro PR stale since Nov 2025 (79.86 Cr)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Employee clearances: 1,442 cases / BDT 4.56 Cr salary exposure; 451 have approval steps outstanding (name-wise list exported)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stock SBUs: Akij Ispat 3.98B, Batayon 2.48B, Hashem Rice 1.70B, Agro Feed 1.44B, Nobayon 1.36B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Obsolete: Batayon 247.51 Cr (383d), Lineasia 7.73 Cr (378d)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Watch DIO: Consumer Electronics 285d, Automobile 169d, Light Engineering 163d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Stock-out risk: Poly Fibre ~5d, Nobayon ~12d, Cement ~27d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6lhhjdhclfm" w:id="3"/>
      <w:bookmarkEnd w:id="3"/>
      <w:r w:rsidDel="00000000" w:rsidR="00000000" w:rsidRPr="00000000">
        <w:rPr>
          <w:rtl w:val="0"/>
        </w:rPr>
        <w:t xml:space="preserve">Completed 2026-08-27 (today)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KPI Result = REAL data for Bashir Alam (557746):</w:t>
      </w:r>
      <w:r w:rsidDel="00000000" w:rsidR="00000000" w:rsidRPr="00000000">
        <w:rPr>
          <w:rtl w:val="0"/>
        </w:rPr>
        <w:t xml:space="preserve"> 72 rows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pms.tblTargetSetupArc</w:t>
      </w:r>
      <w:r w:rsidDel="00000000" w:rsidR="00000000" w:rsidRPr="00000000">
        <w:rPr>
          <w:rtl w:val="0"/>
        </w:rPr>
        <w:t xml:space="preserve"> (year 17 = 2026-2027, 12 months × 6 KPIs). July 2026 achievements: DIO 125 (tgt 100, 25%), Order vs Delivery 81 (tgt 90, 20%), Monthly Training 229h (tgt 200, 20%), Capability Nos 2 (tgt 2, 15%), Capability Locations 25 (tgt 25, 10%), Distribution 2 (tgt 2, 10%). Total Weight 100%, Total Score 107.2. "My KPI" checkbox ON by default; bottom Total row (Weight/Score); Score column = weight×ach%/100. KPI names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pms.tblKPIsArc</w:t>
      </w:r>
      <w:r w:rsidDel="00000000" w:rsidR="00000000" w:rsidRPr="00000000">
        <w:rPr>
          <w:rtl w:val="0"/>
        </w:rPr>
        <w:t xml:space="preserve">; mappings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pms.tblKPIsMappingArc</w:t>
      </w:r>
      <w:r w:rsidDel="00000000" w:rsidR="00000000" w:rsidRPr="00000000">
        <w:rPr>
          <w:rtl w:val="0"/>
        </w:rPr>
        <w:t xml:space="preserve"> (intEmployeeId=557746).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all 4 connected to Control Tower: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/api/connections</w:t>
      </w:r>
      <w:r w:rsidDel="00000000" w:rsidR="00000000" w:rsidRPr="00000000">
        <w:rPr>
          <w:rtl w:val="0"/>
        </w:rPr>
        <w:t xml:space="preserve"> (status for mcp-tower, mssql-dwh, mssql-datamart, google-workspace),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/api/datamart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(inv.tblInventoryStatement, pro.tblPRtoBP, mes.tblProductionDetails — real snapshot embedded 2026-08-27), Overview "Connected Data Sources" card + "DataMart PR→PO→GRN Pipeline" table + env label (LOCAL LIVE vs CLOUD snapshot). Auto-refresh: connections 120s.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 chart upgraded (professional &amp; filter-aware):</w:t>
      </w:r>
      <w:r w:rsidDel="00000000" w:rsidR="00000000" w:rsidRPr="00000000">
        <w:rPr>
          <w:rtl w:val="0"/>
        </w:rPr>
        <w:t xml:space="preserve"> DWH movement query now returns plant+wh per row (120d); chart filters by BU/Plant/Warehouse/Item/Transaction Group/Timeframe; 4 stat chips (Received/Issued/Net Qty/Receive-Issue ratio); smoother curves, gradient fills, right-aligned legend, better tooltips, empty-state guidance. TXN dropdown now populated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txnOpts()</w:t>
      </w:r>
      <w:r w:rsidDel="00000000" w:rsidR="00000000" w:rsidRPr="00000000">
        <w:rPr>
          <w:rtl w:val="0"/>
        </w:rPr>
        <w:t xml:space="preserve">. Deployed + verified (150 snapshot rows with plant/wh).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Movement chart → "Inventory Quantity Over Time"</w:t>
      </w:r>
      <w:r w:rsidDel="00000000" w:rsidR="00000000" w:rsidRPr="00000000">
        <w:rPr>
          <w:rtl w:val="0"/>
        </w:rPr>
        <w:t xml:space="preserve"> (matching reference dashboard): running-balance line (cumulative net) + Received/Issued context lines, 5 stat chips (Qty On Hand/Received/Issued/Net Change/Avg Balance).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/api/movement</w:t>
      </w:r>
      <w:r w:rsidDel="00000000" w:rsidR="00000000" w:rsidRPr="00000000">
        <w:rPr>
          <w:rtl w:val="0"/>
        </w:rPr>
        <w:t xml:space="preserve"> (6000 real DWH rows, last 60d, plant+wh) — embedded real snapshot + live gate; client loadMovement() with 120s refresh.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Turnover Ratio corporate report</w:t>
      </w:r>
      <w:r w:rsidDel="00000000" w:rsidR="00000000" w:rsidRPr="00000000">
        <w:rPr>
          <w:rtl w:val="0"/>
        </w:rPr>
        <w:t xml:space="preserve"> (replaces old Turnover page):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/api/turnover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(25 SBU COGS/inv, 12-month COGS trend, 11 categories, 20 warehouses, 200 SKUs — real DWH, embedded 2026-08-27). 12 KPI cards (click→detail modal), Turnover Trend + Target vs Actual (no grid lines), SBU/Category/Warehouse comparison charts, Aging vs Turnover 4-quadrant matrix, Top slow/non-moving + high-value low-turnover tables, Inventory Head Action Center (excess/slow/non-moving/WC-release), SBU/Warehouse/Category/SKU filters, Excel CSV export + Print. NOTE: Hobby plan = 12 serverless functions max → removed api/connections.js (loadConnections is no-op now); consolidated endpoints: agent, approval, data, datamart, kpi, manpower, mcp(.mjs), movement, people, space, turnover, warehouse.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DIO corporate report</w:t>
      </w:r>
      <w:r w:rsidDel="00000000" w:rsidR="00000000" w:rsidRPr="00000000">
        <w:rPr>
          <w:rtl w:val="0"/>
        </w:rPr>
        <w:t xml:space="preserve"> (replaces old DIO page): reuses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/api/turnover</w:t>
      </w:r>
      <w:r w:rsidDel="00000000" w:rsidR="00000000" w:rsidRPr="00000000">
        <w:rPr>
          <w:rtl w:val="0"/>
        </w:rPr>
        <w:t xml:space="preserve"> real DWH data (same COGS/inv/category/warehouse/SKU). 12 KPI cards (Overall DIO, Target 45d, Variance, COGS, Avg/Open/Close Inventory, Inventory Value, Slow/Non-Moving/Overstock, WC Locked) — all clickable.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periodDays()</w:t>
      </w:r>
      <w:r w:rsidDel="00000000" w:rsidR="00000000" w:rsidRPr="00000000">
        <w:rPr>
          <w:rtl w:val="0"/>
        </w:rPr>
        <w:t xml:space="preserve"> (daily=1/monthly=30/quarterly=90/yearly=365 — not hard-coded 365). DIO Trend + Target vs Actual (no grid lines), SBU/WH/Category comparison charts with value labels, </w:t>
      </w:r>
      <w:r w:rsidDel="00000000" w:rsidR="00000000" w:rsidRPr="00000000">
        <w:rPr>
          <w:b w:val="1"/>
          <w:bCs w:val="1"/>
          <w:rtl w:val="0"/>
        </w:rPr>
        <w:t xml:space="preserve">Current vs Previous Month/Year (MoM/YoY variance cards + drill)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Top 10 Highest &amp; Lowest DIO SKU charts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Low-DIO Inventory Report (stockout risk)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DIO by Factory/Plant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Aging vs DIO 4-quadrant clickable matrix, High-DIO table (click row→SBU detail), Working Capital Locked analysis (clickable), Inventory Head Action Center (WC release potential, excess holding days, SBUs above target, critical), Excel CSV export + Print. Global top filters drive it (turnOK uses FLT). DIO classification: Excellent/Good/Normal/Attention/Critical.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DIO_TARGET=45</w:t>
      </w:r>
      <w:r w:rsidDel="00000000" w:rsidR="00000000" w:rsidRPr="00000000">
        <w:rPr>
          <w:rtl w:val="0"/>
        </w:rPr>
        <w:t xml:space="preserve"> adjustable.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OTIF Supplier Performance report</w:t>
      </w:r>
      <w:r w:rsidDel="00000000" w:rsidR="00000000" w:rsidRPr="00000000">
        <w:rPr>
          <w:rtl w:val="0"/>
        </w:rPr>
        <w:t xml:space="preserve"> (replaces old OTIF page): real DataMart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pro.tblPRtoBP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PO-line data (4000 lines, last 90d: po, supplier, sbu, plant, wh, poDate, dueDate, mrrDate, poQty, grnQty, poAmount). OTIF = On-Time AND In-Full at PO-line level (prevents double counting; partials handled). Executive score cards (OTIF/On-Time/In-Full/Target/Gap/Material Risk), Supplier Reliability League (score+trend), OTIF monthly trend + Failure Intelligence donut (PASS/LATE/QUANTITY/CRITICAL), Supplier Failure Pareto, Incoming Material Risk buckets, Critical PO Watchlist (risk-sorted, click→PO detail), Supplier Consistency, OTIF by SBU heat ranking, Management Action Center (Problem→Impact→Priority→Action), Root Cause proxy chart, Excel CSV + Print. NOTE: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/api/datamart</w:t>
      </w:r>
      <w:r w:rsidDel="00000000" w:rsidR="00000000" w:rsidRPr="00000000">
        <w:rPr>
          <w:rtl w:val="0"/>
        </w:rPr>
        <w:t xml:space="preserve"> (otif key) to stay within 12-function Hobby limit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api/otif.js</w:t>
      </w:r>
      <w:r w:rsidDel="00000000" w:rsidR="00000000" w:rsidRPr="00000000">
        <w:rPr>
          <w:rtl w:val="0"/>
        </w:rPr>
        <w:t xml:space="preserve"> removed; loadOTIF hits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/api/datamart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xvdysqivz9j" w:id="4"/>
      <w:bookmarkEnd w:id="4"/>
      <w:r w:rsidDel="00000000" w:rsidR="00000000" w:rsidRPr="00000000">
        <w:rPr>
          <w:rtl w:val="0"/>
        </w:rPr>
        <w:t xml:space="preserve">Agents &amp; Skills (installed)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cluster-inventory-lead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.opencode/agents/cluster-inventory-lead.md</w:t>
      </w:r>
      <w:r w:rsidDel="00000000" w:rsidR="00000000" w:rsidRPr="00000000">
        <w:rPr>
          <w:rtl w:val="0"/>
        </w:rPr>
        <w:t xml:space="preserve"> (mode: primary, model anthropic/claude-sonnet-4-6)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gap-analysis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.opencode/agents/gap-analysis.md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gap analysis prompt (negative stock, PR→PO, PO→LC, zero-rate items)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Other agents: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inventory-intelligence.md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Skills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.opencode/skills/</w:t>
      </w:r>
      <w:r w:rsidDel="00000000" w:rsidR="00000000" w:rsidRPr="00000000">
        <w:rPr>
          <w:rtl w:val="0"/>
        </w:rPr>
        <w:t xml:space="preserve">: connect-mcp, dio-monitoring, inventory-aging, inventory-management, inventory-turnover-ratios, otif-management, group-supply-chain, team-building, arl-materials-management, gdrive-access, mis-reporting, procurement-management, stock-analysis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l7zom75mkoio" w:id="5"/>
      <w:bookmarkEnd w:id="5"/>
      <w:r w:rsidDel="00000000" w:rsidR="00000000" w:rsidRPr="00000000">
        <w:rPr>
          <w:rtl w:val="0"/>
        </w:rPr>
        <w:t xml:space="preserve">Dashboard &amp; Reports (deployed on Vercel)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https://arl-control-tower.vercel.app</w:t>
        </w:r>
      </w:hyperlink>
      <w:r w:rsidDel="00000000" w:rsidR="00000000" w:rsidRPr="00000000">
        <w:rPr>
          <w:rtl w:val="0"/>
        </w:rPr>
        <w:t xml:space="preserve"> — deploy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vercel@latest deploy --prod --yes</w:t>
      </w:r>
      <w:r w:rsidDel="00000000" w:rsidR="00000000" w:rsidRPr="00000000">
        <w:rPr>
          <w:rtl w:val="0"/>
        </w:rPr>
        <w:t xml:space="preserve"> (auth: user alam1accl-8376)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= single-page Control Tower with left menu (fixed top bar + sidebar; reports load in body)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menu:</w:t>
      </w:r>
      <w:r w:rsidDel="00000000" w:rsidR="00000000" w:rsidRPr="00000000">
        <w:rPr>
          <w:rtl w:val="0"/>
        </w:rPr>
        <w:t xml:space="preserve"> Overview, Inventory Report (+22 Control &amp; Audit sub-reports dropdown), Aging Report, DIO, Turnover Ratio, OTIF, PR Pending, Approval Pending, MRO, Space Calculation, Warehouse Agreement, Manpower Information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 sections: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Summary Report, Threats &amp; Risks, Gap Analysis, Update Guides (4 cards one line), Connected Data Sources (MCP status), Realtime Inventory Transactions, Movement multi-series area chart, Alerts, DIO chart, DataMart PR→PO→GRN pipeline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Connections (all 4 servers wired):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/api/connections</w:t>
      </w:r>
      <w:r w:rsidDel="00000000" w:rsidR="00000000" w:rsidRPr="00000000">
        <w:rPr>
          <w:rtl w:val="0"/>
        </w:rPr>
        <w:t xml:space="preserve"> reports mcp-tower (connected/self), mssql-dwh (DWH), mssql-datamart (DataMart), google-workspace — local = live, cloud = embedded-fallback. Overview shows "Connected Data Sources" card + env label. Auto-refresh 120s.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DataMart endpoint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/api/datamart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inv.tblInventoryStatement, pro.tblPRtoBP (PR→PO→GRN pipeline), mes.tblProductionDetails — real snapshot embedded (2026-08-27); live when x-arl-live=1/localhost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KPI boxes</w:t>
      </w:r>
      <w:r w:rsidDel="00000000" w:rsidR="00000000" w:rsidRPr="00000000">
        <w:rPr>
          <w:rtl w:val="0"/>
        </w:rPr>
        <w:t xml:space="preserve"> filter-driven (BU, Plant, Warehouse cascade; Timeframe auto-sets date range: Daily/Weekly/Monthly/Yearly)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Aging Dashboard = REAL DWH data (8,000 items, 34 SBUs)</w:t>
      </w:r>
      <w:r w:rsidDel="00000000" w:rsidR="00000000" w:rsidRPr="00000000">
        <w:rPr>
          <w:rtl w:val="0"/>
        </w:rPr>
        <w:t xml:space="preserve">: replaced the 10,000-row mock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inventory_service.js</w:t>
      </w:r>
      <w:r w:rsidDel="00000000" w:rsidR="00000000" w:rsidRPr="00000000">
        <w:rPr>
          <w:rtl w:val="0"/>
        </w:rPr>
        <w:t xml:space="preserve"> with real item-level aging 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wms.tblItemPlantWarehouseArc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itm.tblItemArc</w:t>
      </w:r>
      <w:r w:rsidDel="00000000" w:rsidR="00000000" w:rsidRPr="00000000">
        <w:rPr>
          <w:rtl w:val="0"/>
        </w:rPr>
        <w:t xml:space="preserve"> (sku, item, category, type, sbu, warehouse, qty, rate, value, lastMovementDate, ageDays) embedded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lib/data.mjs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SNAPSHOT inventoryItems (was 15 rows → now 8,000). Live query returns TOP 8000 with ageDays. </w:t>
      </w:r>
      <w:r w:rsidDel="00000000" w:rsidR="00000000" w:rsidRPr="00000000">
        <w:rPr>
          <w:b w:val="1"/>
          <w:bCs w:val="1"/>
          <w:rtl w:val="0"/>
        </w:rPr>
        <w:t xml:space="preserve">Aging tab now shows the global filter bar</w:t>
      </w:r>
      <w:r w:rsidDel="00000000" w:rsidR="00000000" w:rsidRPr="00000000">
        <w:rPr>
          <w:rtl w:val="0"/>
        </w:rPr>
        <w:t xml:space="preserve"> (renderFilters) so BU/Plant/Warehouse/Item filters work; internal aging filters (SBU/WH/Category/Type/Bucket/Movement/Risk) cascade from filtered rows;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AgingDash.init()</w:t>
      </w:r>
      <w:r w:rsidDel="00000000" w:rsidR="00000000" w:rsidRPr="00000000">
        <w:rPr>
          <w:rtl w:val="0"/>
        </w:rPr>
        <w:t xml:space="preserve"> now persists data across renders (no refetch on every filter change).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 reports (embedded data 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Manpower: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manpower_data.js</w:t>
      </w:r>
      <w:r w:rsidDel="00000000" w:rsidR="00000000" w:rsidRPr="00000000">
        <w:rPr>
          <w:rtl w:val="0"/>
        </w:rPr>
        <w:t xml:space="preserve"> (414 employees) — from sheet 18pzNeHnhqmMX-FeT0AoPOd0aqOkcLK7yE-i1IfA5Sy4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Warehouse Agreement: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warehouse_data.js</w:t>
      </w:r>
      <w:r w:rsidDel="00000000" w:rsidR="00000000" w:rsidRPr="00000000">
        <w:rPr>
          <w:rtl w:val="0"/>
        </w:rPr>
        <w:t xml:space="preserve"> (317 agreements, 10 columns) — from sheet 1K2_eIjqKcv2qyGut_6iMGPu8_QuOZxP0qjv3fXo6InM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Cycle Count: embedded in index.html — from sheet 1c1L4CEARp4ZejGvUaGPX0wZyxzsImNm8eD1re8hwbFo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 standalone report pages</w:t>
      </w:r>
      <w:r w:rsidDel="00000000" w:rsidR="00000000" w:rsidRPr="00000000">
        <w:rPr>
          <w:rtl w:val="0"/>
        </w:rPr>
        <w:t xml:space="preserve"> (inventory_report.html, aging_report.html, dio_report.html, otif_report.html, pr_pending_report.html, turnover_report.html, approval_pending.html, mro_planning.html, space_calculation.html, warehouse_agreement.html, manpower_information.html) — all share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report_common.css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report_common.js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/api/data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stock, pr, aging, dio, clearance, whPlant, businessUnits (76), otif, space, manpower, approvalPending, movement + SNAPSHOT fallback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/api/connections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MCP status for all 4 sources (mcp-tower, mssql-dwh, mssql-datamart, google-workspace)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/api/datamart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DataMart data (inventoryStatement, prPoGrn, production) — embedded real snapshot + live gate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t0lly6rimrap" w:id="6"/>
      <w:bookmarkEnd w:id="6"/>
      <w:r w:rsidDel="00000000" w:rsidR="00000000" w:rsidRPr="00000000">
        <w:rPr>
          <w:rtl w:val="0"/>
        </w:rPr>
        <w:t xml:space="preserve">6-Theme Engine (global, centralized tokens)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Themes:</w:t>
      </w:r>
      <w:r w:rsidDel="00000000" w:rsidR="00000000" w:rsidRPr="00000000">
        <w:rPr>
          <w:rtl w:val="0"/>
        </w:rPr>
        <w:t xml:space="preserve"> Blue (default CSS token), White, Black (default startup), Yellow, Orange, Pink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Selector:</w:t>
      </w:r>
      <w:r w:rsidDel="00000000" w:rsidR="00000000" w:rsidRPr="00000000">
        <w:rPr>
          <w:rtl w:val="0"/>
        </w:rPr>
        <w:t xml:space="preserve"> 🎨 button right edge → click opens, click-outside/select closes; persists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localStorage("arlTheme")</w:t>
      </w:r>
      <w:r w:rsidDel="00000000" w:rsidR="00000000" w:rsidRPr="00000000">
        <w:rPr>
          <w:rtl w:val="0"/>
        </w:rPr>
        <w:t xml:space="preserve">; default "black"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Tokens:</w:t>
      </w:r>
      <w:r w:rsidDel="00000000" w:rsidR="00000000" w:rsidRPr="00000000">
        <w:rPr>
          <w:rtl w:val="0"/>
        </w:rPr>
        <w:t xml:space="preserve"> --theme-primary/dark/light, --theme-background, --theme-card/card2, --theme-border, --theme-text/muted, --theme-hover/active, --theme-sidebar, --theme-chart-primary/secondary/tertiary; auto shade() variants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status colors FIXED:</w:t>
      </w:r>
      <w:r w:rsidDel="00000000" w:rsidR="00000000" w:rsidRPr="00000000">
        <w:rPr>
          <w:rtl w:val="0"/>
        </w:rPr>
        <w:t xml:space="preserve"> success #16A34A, warning #EAB308, critical #EA580C, error #DC2626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Applied in index.html + report_common.js; charts theme-aware (aging dashboard uses themeColors())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696gz1wdcny" w:id="7"/>
      <w:bookmarkEnd w:id="7"/>
      <w:r w:rsidDel="00000000" w:rsidR="00000000" w:rsidRPr="00000000">
        <w:rPr>
          <w:rtl w:val="0"/>
        </w:rPr>
        <w:t xml:space="preserve">AI Agent (floating widget)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Bottom-right 🤖 image (ai_agent.png) with animated hello bubble; chat panel keeps last 10 messages (localStorage); "Teach me" learning memory (learn: keyword =&gt; answer); Enter works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/api/agent</w:t>
      </w:r>
      <w:r w:rsidDel="00000000" w:rsidR="00000000" w:rsidRPr="00000000">
        <w:rPr>
          <w:rtl w:val="0"/>
        </w:rPr>
        <w:t xml:space="preserve"> (lib/agent.mjs): intents = summary, sbu-profile, aging, dio, pr, clearance, negative, predict, risk, recommend, top, worst, help, greet, </w:t>
      </w: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(friendly "did not understand" + suggestions, logs unknown queries)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Greeting: "Assalamu Alaikum! I am Ai Agent of ARL Inventory Management..."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6kmxr885ldc" w:id="8"/>
      <w:bookmarkEnd w:id="8"/>
      <w:r w:rsidDel="00000000" w:rsidR="00000000" w:rsidRPr="00000000">
        <w:rPr>
          <w:rtl w:val="0"/>
        </w:rPr>
        <w:t xml:space="preserve">Key 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ARL_Agent_Skills_Pack.zip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Shareable zip (README + agents + skills)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Control_Tower_Contributor_Pack.zip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+ dashboards for subordinates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manpower_data.js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warehouse_data.js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 embedded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inventory_service.js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aging_dashboard.js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Aging dashboard data layer +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report_common.css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report_common.js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report template (menu, filters, themes)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employee_clearance_pending.csv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451 pending clearance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control_tower.html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dashboard.html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dashboards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Bashir_Alam_Skills_Record.md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 &amp; KPI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ai_agent.png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agent avatar image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oj6cw1corm9" w:id="9"/>
      <w:bookmarkEnd w:id="9"/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ARL Inventory Control Tower MCP</w:t>
      </w:r>
      <w:r w:rsidDel="00000000" w:rsidR="00000000" w:rsidRPr="00000000">
        <w:rPr>
          <w:rtl w:val="0"/>
        </w:rPr>
        <w:t xml:space="preserve"> (remote)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getControlTowerData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getInventoryAgentInsights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askInventoryAgent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MSSQL DWH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mssql-test-server</w:t>
      </w:r>
      <w:r w:rsidDel="00000000" w:rsidR="00000000" w:rsidRPr="00000000">
        <w:rPr>
          <w:rtl w:val="0"/>
        </w:rPr>
        <w:t xml:space="preserve">): 203.202.241.211:1433, DB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DWH</w:t>
      </w:r>
      <w:r w:rsidDel="00000000" w:rsidR="00000000" w:rsidRPr="00000000">
        <w:rPr>
          <w:rtl w:val="0"/>
        </w:rPr>
        <w:t xml:space="preserve"> — GL stock (1110001–1110012), WMS, PR pipeline,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saas.EmpClearanceApplicationArc</w:t>
      </w:r>
      <w:r w:rsidDel="00000000" w:rsidR="00000000" w:rsidRPr="00000000">
        <w:rPr>
          <w:rtl w:val="0"/>
        </w:rPr>
        <w:t xml:space="preserve"> (clearances),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itm.tblItemArc</w:t>
      </w:r>
      <w:r w:rsidDel="00000000" w:rsidR="00000000" w:rsidRPr="00000000">
        <w:rPr>
          <w:rtl w:val="0"/>
        </w:rPr>
        <w:t xml:space="preserve"> (items),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pro.tblPurchaseOrderHeaderArc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com.tblLetterOfCreditArc</w:t>
      </w:r>
      <w:r w:rsidDel="00000000" w:rsidR="00000000" w:rsidRPr="00000000">
        <w:rPr>
          <w:rtl w:val="0"/>
        </w:rPr>
        <w:t xml:space="preserve"> (LC gap),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saas.empEmployeeBasicInfoArc</w:t>
      </w:r>
      <w:r w:rsidDel="00000000" w:rsidR="00000000" w:rsidRPr="00000000">
        <w:rPr>
          <w:rtl w:val="0"/>
        </w:rPr>
        <w:t xml:space="preserve"> (manpower),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oms.tblSalesOrderHeaderArc</w:t>
      </w:r>
      <w:r w:rsidDel="00000000" w:rsidR="00000000" w:rsidRPr="00000000">
        <w:rPr>
          <w:rtl w:val="0"/>
        </w:rPr>
        <w:t xml:space="preserve"> (OTIF)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DataMart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mssql-datamart-server</w:t>
      </w:r>
      <w:r w:rsidDel="00000000" w:rsidR="00000000" w:rsidRPr="00000000">
        <w:rPr>
          <w:rtl w:val="0"/>
        </w:rPr>
        <w:t xml:space="preserve">): DB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Sheets (public export CSV works; 401 if not shared "Anyone with link")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project folder + G: Drive (read-only)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8v2l145e7pr6" w:id="10"/>
      <w:bookmarkEnd w:id="10"/>
      <w:r w:rsidDel="00000000" w:rsidR="00000000" w:rsidRPr="00000000">
        <w:rPr>
          <w:rtl w:val="0"/>
        </w:rPr>
        <w:t xml:space="preserve">Clearance Pending Definition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Pending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EmpClearanceApplicationArc</w:t>
      </w:r>
      <w:r w:rsidDel="00000000" w:rsidR="00000000" w:rsidRPr="00000000">
        <w:rPr>
          <w:rtl w:val="0"/>
        </w:rPr>
        <w:t xml:space="preserve"> rows with approval steps not signed: transaction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strStatus</w:t>
      </w:r>
      <w:r w:rsidDel="00000000" w:rsidR="00000000" w:rsidRPr="00000000">
        <w:rPr>
          <w:rtl w:val="0"/>
        </w:rPr>
        <w:t xml:space="preserve"> NULL/''/'false'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dteApproveDateTime</w:t>
      </w:r>
      <w:r w:rsidDel="00000000" w:rsidR="00000000" w:rsidRPr="00000000">
        <w:rPr>
          <w:rtl w:val="0"/>
        </w:rPr>
        <w:t xml:space="preserve"> IS NULL.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columns: Employee Name, Designation, Business Unit, Department, Section, Salary, Last Working Day, Stage, Pending Steps.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1x9gs2o02sp" w:id="11"/>
      <w:bookmarkEnd w:id="11"/>
      <w:r w:rsidDel="00000000" w:rsidR="00000000" w:rsidRPr="00000000">
        <w:rPr>
          <w:rtl w:val="0"/>
        </w:rPr>
        <w:t xml:space="preserve">Governance Rules (always apply)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%Demo%</w:t>
      </w:r>
      <w:r w:rsidDel="00000000" w:rsidR="00000000" w:rsidRPr="00000000">
        <w:rPr>
          <w:rtl w:val="0"/>
        </w:rPr>
        <w:t xml:space="preserve"> from BU names;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WMS = cumulative transaction totals (not balances); GL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numAmount</w:t>
      </w:r>
      <w:r w:rsidDel="00000000" w:rsidR="00000000" w:rsidRPr="00000000">
        <w:rPr>
          <w:rtl w:val="0"/>
        </w:rPr>
        <w:t xml:space="preserve"> = current balance.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Akij Essentials Semi Finished Goods -29.15T = known systemic anomaly.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Read-only DB. No DDL/DROP. Never approve financial/stock actions.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share opencode.json (contains DB credentials) — share sanitized copies.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HTML files written via PowerShell can corrupt emoji (mojibake) — always use node/UTF8 with BOM=false, or HTML entities (📊) for emoji.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m298dq9hq6m1" w:id="12"/>
      <w:bookmarkEnd w:id="12"/>
      <w:r w:rsidDel="00000000" w:rsidR="00000000" w:rsidRPr="00000000">
        <w:rPr>
          <w:rtl w:val="0"/>
        </w:rPr>
        <w:t xml:space="preserve">Emails Sent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definition + skills →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ashikur.ael@akijresource.com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ARL Agent &amp; Skills Pack (zip location) →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ashikur.ael@akijresource.com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opencode.json (sanitized) →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deputy.coo@akijresource.com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Contributor pack info →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anowarul02@akijessential.com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arifulislam11@akijresource.com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woml0r1whwzp" w:id="13"/>
      <w:bookmarkEnd w:id="13"/>
      <w:r w:rsidDel="00000000" w:rsidR="00000000" w:rsidRPr="00000000">
        <w:rPr>
          <w:rtl w:val="0"/>
        </w:rPr>
        <w:t xml:space="preserve">Pending / Next Actions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Individual KPI: July 2026 entries live in PeopleDeskARL only — if DB access granted, replace kpi.js snapshot with live; until then data is DWH archive (real, embedded 2026-08-27)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Connect Aging dashboard to live DWH data (replace InventoryService mock with real queries)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Auto-refresh Google Sheet data on page load (currently static snapshots in .js files)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Workspace MCP OAuth auth (needs Client ID/Secret) — for Sheets/Drive uploads + zip attachment sharing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ARL_Agent_Skills_Pack.zip</w:t>
      </w:r>
      <w:r w:rsidDel="00000000" w:rsidR="00000000" w:rsidRPr="00000000">
        <w:rPr>
          <w:rtl w:val="0"/>
        </w:rPr>
        <w:t xml:space="preserve"> to Google Drive / send as attachment once OAuth done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CV PDF text extraction (image-based, pending OCR)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P1: negative stock reconciliation (Finance + Inventory)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P1: obsolete liquidation (Batayon, Lineasia)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P2: DIO reduction (Consumer Electronics, Automobile, Light Engineering)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P3: clearance backlog clearing (1,442 cases)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arifulislam11@akijresource.com" TargetMode="External"/><Relationship Id="rId10" Type="http://schemas.openxmlformats.org/officeDocument/2006/relationships/hyperlink" Target="mailto:anowarul02@akijessential.com" TargetMode="External"/><Relationship Id="rId9" Type="http://schemas.openxmlformats.org/officeDocument/2006/relationships/hyperlink" Target="mailto:deputy.coo@akijresourc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rl-control-tower.vercel.app" TargetMode="External"/><Relationship Id="rId7" Type="http://schemas.openxmlformats.org/officeDocument/2006/relationships/hyperlink" Target="mailto:ashikur.ael@akijresource.com" TargetMode="External"/><Relationship Id="rId8" Type="http://schemas.openxmlformats.org/officeDocument/2006/relationships/hyperlink" Target="mailto:ashikur.ael@akijresourc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