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3353" w14:textId="148E9F4B" w:rsidR="004E3B79" w:rsidRPr="00EA07B5" w:rsidRDefault="006431DA" w:rsidP="00D75118">
      <w:pPr>
        <w:rPr>
          <w:rFonts w:ascii="Nikosh" w:hAnsi="Nikosh" w:cs="Nikosh"/>
          <w:sz w:val="24"/>
          <w:szCs w:val="24"/>
        </w:rPr>
      </w:pPr>
      <w:r w:rsidRPr="00EA07B5">
        <w:rPr>
          <w:rFonts w:ascii="Nikosh" w:hAnsi="Nikosh" w:cs="Nikosh"/>
          <w:sz w:val="24"/>
          <w:szCs w:val="24"/>
        </w:rPr>
        <w:t>নং</w:t>
      </w:r>
      <w:r w:rsidR="00F35327" w:rsidRPr="00EA07B5">
        <w:rPr>
          <w:rFonts w:ascii="Nikosh" w:hAnsi="Nikosh" w:cs="Nikosh"/>
          <w:sz w:val="24"/>
          <w:szCs w:val="24"/>
        </w:rPr>
        <w:t xml:space="preserve">ঃ </w:t>
      </w:r>
      <w:r w:rsidR="004E3B79" w:rsidRPr="00EA07B5">
        <w:rPr>
          <w:rFonts w:ascii="Nikosh" w:hAnsi="Nikosh" w:cs="Nikosh"/>
          <w:sz w:val="24"/>
          <w:szCs w:val="24"/>
        </w:rPr>
        <w:t>১৪.৩৫.০০০০.৩৮১.১৬.০০৩.২১/</w:t>
      </w:r>
      <w:r w:rsidR="008659EE">
        <w:rPr>
          <w:rFonts w:ascii="Nikosh" w:hAnsi="Nikosh" w:cs="Nikosh"/>
          <w:sz w:val="24"/>
          <w:szCs w:val="24"/>
        </w:rPr>
        <w:t>১৫২</w:t>
      </w:r>
      <w:r w:rsidRPr="00EA07B5">
        <w:rPr>
          <w:rFonts w:ascii="Nikosh" w:hAnsi="Nikosh" w:cs="Nikosh"/>
          <w:sz w:val="24"/>
          <w:szCs w:val="24"/>
        </w:rPr>
        <w:t>                        </w:t>
      </w:r>
      <w:r w:rsidR="00F35327" w:rsidRPr="00EA07B5">
        <w:rPr>
          <w:rFonts w:ascii="Nikosh" w:hAnsi="Nikosh" w:cs="Nikosh"/>
          <w:sz w:val="24"/>
          <w:szCs w:val="24"/>
        </w:rPr>
        <w:t xml:space="preserve">             </w:t>
      </w:r>
      <w:r w:rsidRPr="00EA07B5">
        <w:rPr>
          <w:rFonts w:ascii="Nikosh" w:hAnsi="Nikosh" w:cs="Nikosh"/>
          <w:sz w:val="24"/>
          <w:szCs w:val="24"/>
        </w:rPr>
        <w:t>                </w:t>
      </w:r>
      <w:r w:rsidR="004E3B79" w:rsidRPr="00EA07B5">
        <w:rPr>
          <w:rFonts w:ascii="Nikosh" w:hAnsi="Nikosh" w:cs="Nikosh"/>
          <w:sz w:val="24"/>
          <w:szCs w:val="24"/>
        </w:rPr>
        <w:t xml:space="preserve"> </w:t>
      </w:r>
      <w:r w:rsidR="00DA7695" w:rsidRPr="00EA07B5">
        <w:rPr>
          <w:rFonts w:ascii="Nikosh" w:hAnsi="Nikosh" w:cs="Nikosh"/>
          <w:sz w:val="24"/>
          <w:szCs w:val="24"/>
        </w:rPr>
        <w:tab/>
      </w:r>
      <w:r w:rsidR="00F35327" w:rsidRPr="00EA07B5">
        <w:rPr>
          <w:rFonts w:ascii="Nikosh" w:hAnsi="Nikosh" w:cs="Nikosh"/>
          <w:sz w:val="24"/>
          <w:szCs w:val="24"/>
        </w:rPr>
        <w:t xml:space="preserve">                 </w:t>
      </w:r>
      <w:r w:rsidR="004E3B79" w:rsidRPr="00EA07B5">
        <w:rPr>
          <w:rFonts w:ascii="Nikosh" w:eastAsia="Calibri" w:hAnsi="Nikosh" w:cs="Nikosh"/>
          <w:sz w:val="24"/>
          <w:szCs w:val="24"/>
          <w:cs/>
          <w:lang w:bidi="bn-IN"/>
        </w:rPr>
        <w:t xml:space="preserve">তারিখঃ </w:t>
      </w:r>
      <w:r w:rsidR="00EA07B5" w:rsidRPr="00EA07B5">
        <w:rPr>
          <w:rFonts w:ascii="Nikosh" w:eastAsia="Calibri" w:hAnsi="Nikosh" w:cs="Nikosh"/>
          <w:sz w:val="24"/>
          <w:szCs w:val="24"/>
          <w:lang w:bidi="bn-IN"/>
        </w:rPr>
        <w:t>১৭</w:t>
      </w:r>
      <w:r w:rsidR="004E3B79" w:rsidRPr="00EA07B5">
        <w:rPr>
          <w:rFonts w:ascii="Nikosh" w:eastAsia="Calibri" w:hAnsi="Nikosh" w:cs="Nikosh"/>
          <w:sz w:val="24"/>
          <w:szCs w:val="24"/>
          <w:cs/>
          <w:lang w:bidi="bn-IN"/>
        </w:rPr>
        <w:t>-০</w:t>
      </w:r>
      <w:r w:rsidR="00EA07B5" w:rsidRPr="00EA07B5">
        <w:rPr>
          <w:rFonts w:ascii="Nikosh" w:eastAsia="Calibri" w:hAnsi="Nikosh" w:cs="Nikosh"/>
          <w:sz w:val="24"/>
          <w:szCs w:val="24"/>
          <w:lang w:bidi="bn-IN"/>
        </w:rPr>
        <w:t>৬</w:t>
      </w:r>
      <w:r w:rsidR="004E3B79" w:rsidRPr="00EA07B5">
        <w:rPr>
          <w:rFonts w:ascii="Nikosh" w:eastAsia="Calibri" w:hAnsi="Nikosh" w:cs="Nikosh"/>
          <w:sz w:val="24"/>
          <w:szCs w:val="24"/>
          <w:cs/>
          <w:lang w:bidi="bn-IN"/>
        </w:rPr>
        <w:t>-২০২</w:t>
      </w:r>
      <w:r w:rsidR="00EA07B5" w:rsidRPr="00EA07B5">
        <w:rPr>
          <w:rFonts w:ascii="Nikosh" w:eastAsia="Calibri" w:hAnsi="Nikosh" w:cs="Nikosh"/>
          <w:sz w:val="24"/>
          <w:szCs w:val="24"/>
          <w:lang w:bidi="bn-IN"/>
        </w:rPr>
        <w:t>৫</w:t>
      </w:r>
      <w:r w:rsidR="004E3B79" w:rsidRPr="00EA07B5">
        <w:rPr>
          <w:rFonts w:ascii="Nikosh" w:eastAsia="Calibri" w:hAnsi="Nikosh" w:cs="Nikosh"/>
          <w:sz w:val="24"/>
          <w:szCs w:val="24"/>
          <w:cs/>
          <w:lang w:bidi="bn-IN"/>
        </w:rPr>
        <w:t xml:space="preserve"> খ্রি.</w:t>
      </w:r>
      <w:r w:rsidR="004E3B79" w:rsidRPr="00EA07B5">
        <w:rPr>
          <w:rFonts w:ascii="Nikosh" w:eastAsia="Calibri" w:hAnsi="Nikosh" w:cs="Nikosh"/>
          <w:sz w:val="24"/>
          <w:szCs w:val="24"/>
          <w:lang w:bidi="bn-IN"/>
        </w:rPr>
        <w:t xml:space="preserve">                                                                                     </w:t>
      </w:r>
      <w:r w:rsidR="004E3B79" w:rsidRPr="00EA07B5">
        <w:rPr>
          <w:rFonts w:ascii="Nikosh" w:eastAsia="Calibri" w:hAnsi="Nikosh" w:cs="Nikosh"/>
          <w:sz w:val="24"/>
          <w:szCs w:val="24"/>
          <w:cs/>
          <w:lang w:bidi="bn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E3B79" w:rsidRPr="00EA07B5">
        <w:rPr>
          <w:rFonts w:ascii="Nikosh" w:eastAsia="Calibri" w:hAnsi="Nikosh" w:cs="Nikosh"/>
          <w:sz w:val="24"/>
          <w:szCs w:val="24"/>
          <w:lang w:bidi="bn-IN"/>
        </w:rPr>
        <w:t xml:space="preserve">    </w:t>
      </w:r>
    </w:p>
    <w:p w14:paraId="320DB011" w14:textId="77777777" w:rsidR="00303322" w:rsidRPr="00303322" w:rsidRDefault="006431DA" w:rsidP="00303322">
      <w:pPr>
        <w:spacing w:line="276" w:lineRule="auto"/>
        <w:jc w:val="both"/>
        <w:rPr>
          <w:rFonts w:ascii="Nikosh" w:hAnsi="Nikosh" w:cs="Nikosh"/>
          <w:sz w:val="24"/>
          <w:szCs w:val="24"/>
        </w:rPr>
      </w:pPr>
      <w:r w:rsidRPr="00EA07B5">
        <w:rPr>
          <w:rFonts w:ascii="Nikosh" w:hAnsi="Nikosh" w:cs="Nikosh"/>
          <w:sz w:val="24"/>
          <w:szCs w:val="24"/>
        </w:rPr>
        <w:br/>
      </w:r>
      <w:r w:rsidR="004E3B79" w:rsidRPr="00EA07B5">
        <w:rPr>
          <w:rFonts w:ascii="Nikosh" w:hAnsi="Nikosh" w:cs="Nikosh"/>
          <w:sz w:val="24"/>
          <w:szCs w:val="24"/>
        </w:rPr>
        <w:t xml:space="preserve"> </w:t>
      </w:r>
      <w:r w:rsidR="00303322" w:rsidRPr="00303322">
        <w:rPr>
          <w:rFonts w:ascii="Nikosh" w:hAnsi="Nikosh" w:cs="Nikosh"/>
          <w:sz w:val="24"/>
          <w:szCs w:val="24"/>
          <w:cs/>
          <w:lang w:bidi="bn-IN"/>
        </w:rPr>
        <w:t xml:space="preserve">বিষয়ঃ ডিস্ট্রিবিউশন চ্যানেলের জন্য একটি </w:t>
      </w:r>
      <w:r w:rsidR="00303322" w:rsidRPr="00303322">
        <w:rPr>
          <w:rFonts w:ascii="Nikosh" w:hAnsi="Nikosh" w:cs="Nikosh"/>
          <w:sz w:val="24"/>
          <w:szCs w:val="24"/>
        </w:rPr>
        <w:t xml:space="preserve">Universal Apps </w:t>
      </w:r>
      <w:r w:rsidR="00303322" w:rsidRPr="00303322">
        <w:rPr>
          <w:rFonts w:ascii="Nikosh" w:hAnsi="Nikosh" w:cs="Nikosh"/>
          <w:sz w:val="24"/>
          <w:szCs w:val="24"/>
          <w:cs/>
          <w:lang w:bidi="bn-IN"/>
        </w:rPr>
        <w:t>ডেভেলপ করার লক্ষ্যে প্রয়োজনীয় অর্থ আইটি ও বিলিং বিভাগের বাজেটে অন্তর্ভুক্তকরণ প্রসঙ্গে।</w:t>
      </w:r>
    </w:p>
    <w:p w14:paraId="52283B90" w14:textId="77777777" w:rsidR="00303322" w:rsidRPr="00303322" w:rsidRDefault="00303322" w:rsidP="00303322">
      <w:pPr>
        <w:spacing w:line="276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Nikosh" w:hAnsi="Nikosh" w:cs="Nikosh"/>
          <w:sz w:val="24"/>
          <w:szCs w:val="24"/>
          <w:cs/>
          <w:lang w:bidi="bn-IN"/>
        </w:rPr>
        <w:t>সদয় অবগতির জন্য জানানো যাচ্ছে যে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 xml:space="preserve">বর্তমানে টেলিটক বাংলাদেশ লিমিটেডের ডিস্ট্রিবিউশন চ্যানেলে </w:t>
      </w:r>
      <w:r w:rsidRPr="00303322">
        <w:rPr>
          <w:rFonts w:ascii="Nikosh" w:hAnsi="Nikosh" w:cs="Nikosh"/>
          <w:sz w:val="24"/>
          <w:szCs w:val="24"/>
        </w:rPr>
        <w:t xml:space="preserve">BVS Apps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 xml:space="preserve">ব্যবহারের মাধ্যমে শুধুমাত্র সিম অ্যাক্টিভেশন এবং সিম রিপ্লেসমেন্ট কার্যক্রম সম্পাদিত হচ্ছে। অ্যাক্টিভেশন সম্পন্ন হওয়ার পর সংশ্লিষ্ট সিমে প্রথম রিচার্জ প্রদানের জন্য আলাদাভাবে </w:t>
      </w:r>
      <w:r w:rsidRPr="00303322">
        <w:rPr>
          <w:rFonts w:ascii="Nikosh" w:hAnsi="Nikosh" w:cs="Nikosh"/>
          <w:sz w:val="24"/>
          <w:szCs w:val="24"/>
        </w:rPr>
        <w:t>Telepay Apps-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এ লগইন করে টেলিচার্জ প্রদান করতে হয়। এ প্রক্রিয়াটি সম্পন্ন করতে গড়ে ৩০–৪০ মিনিট সময় অতিবাহিত হয়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যা মাঠপর্যায়ের কার্যক্রমে বিলম্ব সৃষ্টি করছে এবং গ্রাহকসেবা ব্যাহত করছে।</w:t>
      </w:r>
    </w:p>
    <w:p w14:paraId="6C81F6C6" w14:textId="77777777" w:rsidR="00303322" w:rsidRPr="00303322" w:rsidRDefault="00303322" w:rsidP="00303322">
      <w:pPr>
        <w:spacing w:after="0" w:line="276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Nikosh" w:hAnsi="Nikosh" w:cs="Nikosh"/>
          <w:sz w:val="24"/>
          <w:szCs w:val="24"/>
          <w:cs/>
          <w:lang w:bidi="bn-IN"/>
        </w:rPr>
        <w:t xml:space="preserve">বর্তমান </w:t>
      </w:r>
      <w:r w:rsidRPr="00303322">
        <w:rPr>
          <w:rFonts w:ascii="Nikosh" w:hAnsi="Nikosh" w:cs="Nikosh"/>
          <w:sz w:val="24"/>
          <w:szCs w:val="24"/>
        </w:rPr>
        <w:t xml:space="preserve">BVS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অ্যাপ্লিকেশনের মাধ্যমে শুধুমাত্র সীমিত কার্যক্রম সম্পাদিত হলেও এতে গুরুত্বপূর্ণ বেশ কয়েকটি সেবা অনুপস্থিত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যেমনঃ</w:t>
      </w:r>
    </w:p>
    <w:p w14:paraId="50E5069C" w14:textId="7BD8AB1C" w:rsidR="00303322" w:rsidRP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  <w:t xml:space="preserve">MNP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পরিচালনা</w:t>
      </w:r>
      <w:r>
        <w:rPr>
          <w:rFonts w:ascii="Nikosh" w:hAnsi="Nikosh" w:cs="Nikosh"/>
          <w:sz w:val="24"/>
          <w:szCs w:val="24"/>
          <w:lang w:bidi="bn-IN"/>
        </w:rPr>
        <w:t>;</w:t>
      </w:r>
    </w:p>
    <w:p w14:paraId="7D3B7219" w14:textId="422940AA" w:rsidR="00303322" w:rsidRP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</w:r>
      <w:r w:rsidRPr="00303322">
        <w:rPr>
          <w:rFonts w:ascii="Nikosh" w:hAnsi="Nikosh" w:cs="Nikosh"/>
          <w:sz w:val="24"/>
          <w:szCs w:val="24"/>
          <w:cs/>
          <w:lang w:bidi="bn-IN"/>
        </w:rPr>
        <w:t>পছন্দের নম্বর তৈরি (</w:t>
      </w:r>
      <w:r w:rsidRPr="00303322">
        <w:rPr>
          <w:rFonts w:ascii="Nikosh" w:hAnsi="Nikosh" w:cs="Nikosh"/>
          <w:sz w:val="24"/>
          <w:szCs w:val="24"/>
        </w:rPr>
        <w:t>Choice Number Creation)</w:t>
      </w:r>
      <w:r>
        <w:rPr>
          <w:rFonts w:ascii="Nikosh" w:hAnsi="Nikosh" w:cs="Nikosh"/>
          <w:sz w:val="24"/>
          <w:szCs w:val="24"/>
        </w:rPr>
        <w:t>;</w:t>
      </w:r>
    </w:p>
    <w:p w14:paraId="6C952AB5" w14:textId="43A29E63" w:rsidR="00303322" w:rsidRP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</w:r>
      <w:r w:rsidRPr="00303322">
        <w:rPr>
          <w:rFonts w:ascii="Nikosh" w:hAnsi="Nikosh" w:cs="Nikosh"/>
          <w:sz w:val="24"/>
          <w:szCs w:val="24"/>
          <w:cs/>
          <w:lang w:bidi="bn-IN"/>
        </w:rPr>
        <w:t>সিম স্টক ব্যবস্থাপনা</w:t>
      </w:r>
      <w:r>
        <w:rPr>
          <w:rFonts w:ascii="Nikosh" w:hAnsi="Nikosh" w:cs="Nikosh"/>
          <w:sz w:val="24"/>
          <w:szCs w:val="24"/>
          <w:lang w:bidi="bn-IN"/>
        </w:rPr>
        <w:t>;</w:t>
      </w:r>
    </w:p>
    <w:p w14:paraId="319444E3" w14:textId="50A313A1" w:rsidR="00303322" w:rsidRP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</w:r>
      <w:r w:rsidRPr="00303322">
        <w:rPr>
          <w:rFonts w:ascii="Nikosh" w:hAnsi="Nikosh" w:cs="Nikosh"/>
          <w:sz w:val="24"/>
          <w:szCs w:val="24"/>
          <w:cs/>
          <w:lang w:bidi="bn-IN"/>
        </w:rPr>
        <w:t>প্রোডাক্ট রিকুইজিশন</w:t>
      </w:r>
      <w:r>
        <w:rPr>
          <w:rFonts w:ascii="Nikosh" w:hAnsi="Nikosh" w:cs="Nikosh"/>
          <w:sz w:val="24"/>
          <w:szCs w:val="24"/>
          <w:lang w:bidi="bn-IN"/>
        </w:rPr>
        <w:t>;</w:t>
      </w:r>
    </w:p>
    <w:p w14:paraId="202377EE" w14:textId="1B34F543" w:rsidR="00303322" w:rsidRP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</w:r>
      <w:r w:rsidRPr="00303322">
        <w:rPr>
          <w:rFonts w:ascii="Nikosh" w:hAnsi="Nikosh" w:cs="Nikosh"/>
          <w:sz w:val="24"/>
          <w:szCs w:val="24"/>
          <w:cs/>
          <w:lang w:bidi="bn-IN"/>
        </w:rPr>
        <w:t>অভিযোগ ব্যবস্থাপনা</w:t>
      </w:r>
      <w:r>
        <w:rPr>
          <w:rFonts w:ascii="Nikosh" w:hAnsi="Nikosh" w:cs="Nikosh"/>
          <w:sz w:val="24"/>
          <w:szCs w:val="24"/>
          <w:lang w:bidi="bn-IN"/>
        </w:rPr>
        <w:t>;</w:t>
      </w:r>
    </w:p>
    <w:p w14:paraId="0BBCB989" w14:textId="59B1C2C9" w:rsidR="00303322" w:rsidRP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</w:r>
      <w:r w:rsidRPr="00303322">
        <w:rPr>
          <w:rFonts w:ascii="Nikosh" w:hAnsi="Nikosh" w:cs="Nikosh"/>
          <w:sz w:val="24"/>
          <w:szCs w:val="24"/>
          <w:cs/>
          <w:lang w:bidi="bn-IN"/>
        </w:rPr>
        <w:t>কমিশন ট্র্যাকিং</w:t>
      </w:r>
      <w:r>
        <w:rPr>
          <w:rFonts w:ascii="Nikosh" w:hAnsi="Nikosh" w:cs="Nikosh"/>
          <w:sz w:val="24"/>
          <w:szCs w:val="24"/>
          <w:lang w:bidi="bn-IN"/>
        </w:rPr>
        <w:t>;</w:t>
      </w:r>
    </w:p>
    <w:p w14:paraId="6226689A" w14:textId="138A82BF" w:rsidR="00303322" w:rsidRP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</w:r>
      <w:r w:rsidRPr="00303322">
        <w:rPr>
          <w:rFonts w:ascii="Nikosh" w:hAnsi="Nikosh" w:cs="Nikosh"/>
          <w:sz w:val="24"/>
          <w:szCs w:val="24"/>
          <w:cs/>
          <w:lang w:bidi="bn-IN"/>
        </w:rPr>
        <w:t>ডিস্ট্রিবিউটর ও ইউজার ম্যানেজমেন্ট</w:t>
      </w:r>
      <w:r>
        <w:rPr>
          <w:rFonts w:ascii="Nikosh" w:hAnsi="Nikosh" w:cs="Nikosh"/>
          <w:sz w:val="24"/>
          <w:szCs w:val="24"/>
          <w:lang w:bidi="bn-IN"/>
        </w:rPr>
        <w:t>;</w:t>
      </w:r>
    </w:p>
    <w:p w14:paraId="7687BFBF" w14:textId="43C6982D" w:rsidR="00303322" w:rsidRP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</w:r>
      <w:r w:rsidRPr="00303322">
        <w:rPr>
          <w:rFonts w:ascii="Nikosh" w:hAnsi="Nikosh" w:cs="Nikosh"/>
          <w:sz w:val="24"/>
          <w:szCs w:val="24"/>
          <w:cs/>
          <w:lang w:bidi="bn-IN"/>
        </w:rPr>
        <w:t>পেমেন্ট কনফিগারেশন</w:t>
      </w:r>
      <w:r>
        <w:rPr>
          <w:rFonts w:ascii="Nikosh" w:hAnsi="Nikosh" w:cs="Nikosh"/>
          <w:sz w:val="24"/>
          <w:szCs w:val="24"/>
          <w:lang w:bidi="bn-IN"/>
        </w:rPr>
        <w:t>;</w:t>
      </w:r>
    </w:p>
    <w:p w14:paraId="50D4007E" w14:textId="34C8D86E" w:rsidR="00303322" w:rsidRP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</w:r>
      <w:r w:rsidRPr="00303322">
        <w:rPr>
          <w:rFonts w:ascii="Nikosh" w:hAnsi="Nikosh" w:cs="Nikosh"/>
          <w:sz w:val="24"/>
          <w:szCs w:val="24"/>
          <w:cs/>
          <w:lang w:bidi="bn-IN"/>
        </w:rPr>
        <w:t>বিক্রয় পারফরম্যান্স বিশ্লেষণ</w:t>
      </w:r>
      <w:r>
        <w:rPr>
          <w:rFonts w:ascii="Nikosh" w:hAnsi="Nikosh" w:cs="Nikosh"/>
          <w:sz w:val="24"/>
          <w:szCs w:val="24"/>
          <w:lang w:bidi="bn-IN"/>
        </w:rPr>
        <w:t>;</w:t>
      </w:r>
    </w:p>
    <w:p w14:paraId="7023B039" w14:textId="1823C4E3" w:rsidR="00303322" w:rsidRDefault="00303322" w:rsidP="00303322">
      <w:pPr>
        <w:spacing w:after="0" w:line="240" w:lineRule="auto"/>
        <w:jc w:val="both"/>
        <w:rPr>
          <w:rFonts w:ascii="Nikosh" w:hAnsi="Nikosh" w:cs="Nikosh"/>
          <w:sz w:val="24"/>
          <w:szCs w:val="24"/>
          <w:lang w:bidi="bn-IN"/>
        </w:rPr>
      </w:pPr>
      <w:r w:rsidRPr="00303322">
        <w:rPr>
          <w:rFonts w:ascii="Times New Roman" w:hAnsi="Times New Roman" w:cs="Times New Roman"/>
          <w:sz w:val="24"/>
          <w:szCs w:val="24"/>
        </w:rPr>
        <w:t>•</w:t>
      </w:r>
      <w:r w:rsidRPr="00303322">
        <w:rPr>
          <w:rFonts w:ascii="Nikosh" w:hAnsi="Nikosh" w:cs="Nikosh"/>
          <w:sz w:val="24"/>
          <w:szCs w:val="24"/>
        </w:rPr>
        <w:tab/>
      </w:r>
      <w:r w:rsidRPr="00303322">
        <w:rPr>
          <w:rFonts w:ascii="Nikosh" w:hAnsi="Nikosh" w:cs="Nikosh"/>
          <w:sz w:val="24"/>
          <w:szCs w:val="24"/>
          <w:cs/>
          <w:lang w:bidi="bn-IN"/>
        </w:rPr>
        <w:t>গ্রাহক তথ্য ও ইনভেন্টরি ব্যবস্থাপনা</w:t>
      </w:r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07E06866" w14:textId="405EA3F2" w:rsidR="00303322" w:rsidRPr="00303322" w:rsidRDefault="00303322" w:rsidP="00303322">
      <w:pPr>
        <w:spacing w:after="80" w:line="240" w:lineRule="auto"/>
        <w:jc w:val="both"/>
        <w:rPr>
          <w:rFonts w:ascii="Nikosh" w:hAnsi="Nikosh" w:cs="Nikosh"/>
          <w:sz w:val="8"/>
          <w:szCs w:val="8"/>
        </w:rPr>
      </w:pPr>
    </w:p>
    <w:p w14:paraId="242C5B5E" w14:textId="77777777" w:rsidR="00303322" w:rsidRPr="00303322" w:rsidRDefault="00303322" w:rsidP="00303322">
      <w:pPr>
        <w:spacing w:line="276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Nikosh" w:hAnsi="Nikosh" w:cs="Nikosh"/>
          <w:sz w:val="24"/>
          <w:szCs w:val="24"/>
          <w:cs/>
          <w:lang w:bidi="bn-IN"/>
        </w:rPr>
        <w:t>অপরদিকে</w:t>
      </w:r>
      <w:r w:rsidRPr="00303322">
        <w:rPr>
          <w:rFonts w:ascii="Nikosh" w:hAnsi="Nikosh" w:cs="Nikosh"/>
          <w:sz w:val="24"/>
          <w:szCs w:val="24"/>
        </w:rPr>
        <w:t>, Telepay Apps-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এর মাধ্যমে শুধুমাত্র টেলিচার্জ বিক্রয়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টিবিপিএস বিক্রয়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টেলিচার্জ স্টক পর্যবেক্ষণ এবং সীমিত বিক্রয় কর্মক্ষমতা বিশ্লেষণ করা সম্ভব।</w:t>
      </w:r>
    </w:p>
    <w:p w14:paraId="54B9E4E9" w14:textId="5BEE9193" w:rsidR="00303322" w:rsidRPr="00303322" w:rsidRDefault="00303322" w:rsidP="00303322">
      <w:pPr>
        <w:spacing w:line="276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Nikosh" w:hAnsi="Nikosh" w:cs="Nikosh"/>
          <w:sz w:val="24"/>
          <w:szCs w:val="24"/>
          <w:cs/>
          <w:lang w:bidi="bn-IN"/>
        </w:rPr>
        <w:t>সম্মানিত গ্রাহকসেবা নিশ্চিতকরণ এবং মাঠ</w:t>
      </w:r>
      <w:r w:rsidR="00865833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পর্যায়ের কার্যক্রমকে সহজ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দ্রুত ও একীভূত করার লক্ষ্যে একটি ইউনিভার্সাল মোবাইল অ্যাপ্লিকেশন ডেভেলপ করা অত্যন্ত জরুরি হয়ে পড়েছে। এই অ্যাপ্লিকেশনের মাধ্যমে উপরের সকল কার্যক্রম একক প্ল্যাটফর্মে সম্পাদন করা সম্ভব হবে। উল্লেখ্য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অন্যান্য মোবাইল অপারেটর যেমন গ্রামীণফোন (“</w:t>
      </w:r>
      <w:r w:rsidRPr="00303322">
        <w:rPr>
          <w:rFonts w:ascii="Nikosh" w:hAnsi="Nikosh" w:cs="Nikosh"/>
          <w:sz w:val="24"/>
          <w:szCs w:val="24"/>
        </w:rPr>
        <w:t xml:space="preserve">Cockpit Retail”)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ও রবি (“</w:t>
      </w:r>
      <w:r w:rsidRPr="00303322">
        <w:rPr>
          <w:rFonts w:ascii="Nikosh" w:hAnsi="Nikosh" w:cs="Nikosh"/>
          <w:sz w:val="24"/>
          <w:szCs w:val="24"/>
        </w:rPr>
        <w:t xml:space="preserve">Red Cube”)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ইতোমধ্যেই এধরনের অ্যাপ বাস্তবায়ন করেছে।</w:t>
      </w:r>
    </w:p>
    <w:p w14:paraId="7A8FAE96" w14:textId="77777777" w:rsidR="00303322" w:rsidRPr="00303322" w:rsidRDefault="00303322" w:rsidP="00303322">
      <w:pPr>
        <w:spacing w:line="276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Nikosh" w:hAnsi="Nikosh" w:cs="Nikosh"/>
          <w:sz w:val="24"/>
          <w:szCs w:val="24"/>
          <w:cs/>
          <w:lang w:bidi="bn-IN"/>
        </w:rPr>
        <w:t>উল্লেখ্য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 xml:space="preserve">উক্ত </w:t>
      </w:r>
      <w:r w:rsidRPr="00303322">
        <w:rPr>
          <w:rFonts w:ascii="Nikosh" w:hAnsi="Nikosh" w:cs="Nikosh"/>
          <w:sz w:val="24"/>
          <w:szCs w:val="24"/>
        </w:rPr>
        <w:t xml:space="preserve">Universal Apps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ডেভেলপ করার জন্য বিক্রয় ও বিপণন বিভাগ কর্তৃক প্রাথমিকভাবে ৫০ লক্ষ টাকা বাজেটে অন্তর্ভুক্ত করা হয়েছিল। তবে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মাননীয় ব্যবস্থাপনা পরিচালকের নির্দেশনা অনুযায়ী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 xml:space="preserve">ভবিষ্যতে সকল </w:t>
      </w:r>
      <w:r w:rsidRPr="00303322">
        <w:rPr>
          <w:rFonts w:ascii="Nikosh" w:hAnsi="Nikosh" w:cs="Nikosh"/>
          <w:sz w:val="24"/>
          <w:szCs w:val="24"/>
        </w:rPr>
        <w:t xml:space="preserve">Software, Apps, Server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ইত্যাদি আইটি ও বিলিং বিভাগ হতে ক্রয় করার নির্দেশনা প্রদান করায়</w:t>
      </w:r>
      <w:r w:rsidRPr="00303322">
        <w:rPr>
          <w:rFonts w:ascii="Nikosh" w:hAnsi="Nikosh" w:cs="Nikosh"/>
          <w:sz w:val="24"/>
          <w:szCs w:val="24"/>
        </w:rPr>
        <w:t xml:space="preserve">,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উক্ত বরাদ্দ বিক্রয় ও বিপণন বিভাগের বাজেট থেকে প্রত্যাহার করা হয়েছে।</w:t>
      </w:r>
    </w:p>
    <w:p w14:paraId="478E5666" w14:textId="75299891" w:rsidR="004E3B79" w:rsidRPr="00EA07B5" w:rsidRDefault="00303322" w:rsidP="00303322">
      <w:pPr>
        <w:spacing w:line="276" w:lineRule="auto"/>
        <w:jc w:val="both"/>
        <w:rPr>
          <w:rFonts w:ascii="Nikosh" w:hAnsi="Nikosh" w:cs="Nikosh"/>
          <w:sz w:val="24"/>
          <w:szCs w:val="24"/>
        </w:rPr>
      </w:pPr>
      <w:r w:rsidRPr="00303322">
        <w:rPr>
          <w:rFonts w:ascii="Nikosh" w:hAnsi="Nikosh" w:cs="Nikosh"/>
          <w:sz w:val="24"/>
          <w:szCs w:val="24"/>
          <w:cs/>
          <w:lang w:bidi="bn-IN"/>
        </w:rPr>
        <w:t>এমতাবস্থায়</w:t>
      </w:r>
      <w:r w:rsidRPr="00303322">
        <w:rPr>
          <w:rFonts w:ascii="Nikosh" w:hAnsi="Nikosh" w:cs="Nikosh"/>
          <w:sz w:val="24"/>
          <w:szCs w:val="24"/>
        </w:rPr>
        <w:t xml:space="preserve">, Universal Apps </w:t>
      </w:r>
      <w:r w:rsidRPr="00303322">
        <w:rPr>
          <w:rFonts w:ascii="Nikosh" w:hAnsi="Nikosh" w:cs="Nikosh"/>
          <w:sz w:val="24"/>
          <w:szCs w:val="24"/>
          <w:cs/>
          <w:lang w:bidi="bn-IN"/>
        </w:rPr>
        <w:t>ডেভেলপমেন্ট কার্যক্রমের জন্য প্রয়োজনীয় অর্থ আইটি ও বিলিং বিভাগের বাজেটে অন্তর্ভুক্ত করার জন্য বিশেষভাবে অনুরোধ করা হলো।</w:t>
      </w:r>
    </w:p>
    <w:p w14:paraId="6659C5A5" w14:textId="135EBBE8" w:rsidR="00133A9E" w:rsidRPr="00EA07B5" w:rsidRDefault="006431DA" w:rsidP="00133A9E">
      <w:pPr>
        <w:spacing w:after="0" w:line="240" w:lineRule="exact"/>
        <w:rPr>
          <w:rFonts w:ascii="Nikosh" w:hAnsi="Nikosh" w:cs="Nikosh"/>
          <w:color w:val="212121"/>
          <w:sz w:val="24"/>
          <w:szCs w:val="24"/>
        </w:rPr>
      </w:pPr>
      <w:r w:rsidRPr="00EA07B5">
        <w:rPr>
          <w:rFonts w:ascii="Nikosh" w:hAnsi="Nikosh" w:cs="Nikosh"/>
          <w:sz w:val="24"/>
          <w:szCs w:val="24"/>
        </w:rPr>
        <w:tab/>
      </w:r>
      <w:r w:rsidRPr="00EA07B5">
        <w:rPr>
          <w:rFonts w:ascii="Nikosh" w:hAnsi="Nikosh" w:cs="Nikosh"/>
          <w:sz w:val="24"/>
          <w:szCs w:val="24"/>
        </w:rPr>
        <w:tab/>
      </w:r>
      <w:r w:rsidRPr="00EA07B5">
        <w:rPr>
          <w:rFonts w:ascii="Nikosh" w:hAnsi="Nikosh" w:cs="Nikosh"/>
          <w:sz w:val="24"/>
          <w:szCs w:val="24"/>
        </w:rPr>
        <w:tab/>
      </w:r>
      <w:r w:rsidRPr="00EA07B5">
        <w:rPr>
          <w:rFonts w:ascii="Nikosh" w:hAnsi="Nikosh" w:cs="Nikosh"/>
          <w:sz w:val="24"/>
          <w:szCs w:val="24"/>
        </w:rPr>
        <w:tab/>
      </w:r>
      <w:r w:rsidRPr="00EA07B5">
        <w:rPr>
          <w:rFonts w:ascii="Nikosh" w:hAnsi="Nikosh" w:cs="Nikosh"/>
          <w:sz w:val="24"/>
          <w:szCs w:val="24"/>
        </w:rPr>
        <w:tab/>
      </w:r>
      <w:r w:rsidRPr="00EA07B5">
        <w:rPr>
          <w:rFonts w:ascii="Nikosh" w:hAnsi="Nikosh" w:cs="Nikosh"/>
          <w:sz w:val="24"/>
          <w:szCs w:val="24"/>
        </w:rPr>
        <w:tab/>
      </w:r>
      <w:r w:rsidRPr="00EA07B5">
        <w:rPr>
          <w:rFonts w:ascii="Nikosh" w:hAnsi="Nikosh" w:cs="Nikosh"/>
          <w:sz w:val="24"/>
          <w:szCs w:val="24"/>
        </w:rPr>
        <w:tab/>
      </w:r>
      <w:r w:rsidRPr="00EA07B5">
        <w:rPr>
          <w:rFonts w:ascii="Nikosh" w:hAnsi="Nikosh" w:cs="Nikosh"/>
          <w:sz w:val="24"/>
          <w:szCs w:val="24"/>
        </w:rPr>
        <w:tab/>
      </w:r>
      <w:r w:rsidR="006415F5" w:rsidRPr="00EA07B5">
        <w:rPr>
          <w:rFonts w:ascii="Nikosh" w:hAnsi="Nikosh" w:cs="Nikosh"/>
          <w:sz w:val="24"/>
          <w:szCs w:val="24"/>
        </w:rPr>
        <w:t xml:space="preserve">                 </w:t>
      </w:r>
      <w:r w:rsidR="00EE45AF">
        <w:rPr>
          <w:rFonts w:ascii="Nikosh" w:hAnsi="Nikosh" w:cs="Nikosh"/>
          <w:sz w:val="24"/>
          <w:szCs w:val="24"/>
        </w:rPr>
        <w:t xml:space="preserve">        </w:t>
      </w:r>
      <w:r w:rsidR="006415F5" w:rsidRPr="00EA07B5">
        <w:rPr>
          <w:rFonts w:ascii="Nikosh" w:hAnsi="Nikosh" w:cs="Nikosh"/>
          <w:sz w:val="24"/>
          <w:szCs w:val="24"/>
        </w:rPr>
        <w:t xml:space="preserve"> </w:t>
      </w:r>
      <w:r w:rsidRPr="00EA07B5">
        <w:rPr>
          <w:rFonts w:ascii="Nikosh" w:hAnsi="Nikosh" w:cs="Nikosh"/>
          <w:color w:val="212121"/>
          <w:sz w:val="24"/>
          <w:szCs w:val="24"/>
        </w:rPr>
        <w:t>(</w:t>
      </w:r>
      <w:r w:rsidR="00EE45AF" w:rsidRPr="00EE45AF">
        <w:rPr>
          <w:rFonts w:ascii="Nikosh" w:hAnsi="Nikosh" w:cs="Nikosh"/>
          <w:color w:val="212121"/>
          <w:sz w:val="24"/>
          <w:szCs w:val="24"/>
          <w:cs/>
          <w:lang w:bidi="bn-IN"/>
        </w:rPr>
        <w:t>আহাম্মদ উল্লাহ</w:t>
      </w:r>
      <w:r w:rsidRPr="00EA07B5">
        <w:rPr>
          <w:rFonts w:ascii="Nikosh" w:hAnsi="Nikosh" w:cs="Nikosh"/>
          <w:color w:val="212121"/>
          <w:sz w:val="24"/>
          <w:szCs w:val="24"/>
        </w:rPr>
        <w:t>)</w:t>
      </w:r>
    </w:p>
    <w:p w14:paraId="1D003D5C" w14:textId="7E17EB6D" w:rsidR="006431DA" w:rsidRPr="00EA07B5" w:rsidRDefault="006415F5" w:rsidP="00133A9E">
      <w:pPr>
        <w:spacing w:after="0" w:line="240" w:lineRule="exact"/>
        <w:ind w:left="5760" w:firstLine="720"/>
        <w:rPr>
          <w:rFonts w:ascii="Nikosh" w:hAnsi="Nikosh" w:cs="Nikosh"/>
          <w:color w:val="212121"/>
          <w:sz w:val="24"/>
          <w:szCs w:val="24"/>
        </w:rPr>
      </w:pPr>
      <w:r w:rsidRPr="00EA07B5">
        <w:rPr>
          <w:rFonts w:ascii="Nikosh" w:hAnsi="Nikosh" w:cs="Nikosh"/>
          <w:color w:val="212121"/>
          <w:sz w:val="24"/>
          <w:szCs w:val="24"/>
        </w:rPr>
        <w:t xml:space="preserve">               </w:t>
      </w:r>
      <w:r w:rsidR="006431DA" w:rsidRPr="00EA07B5">
        <w:rPr>
          <w:rFonts w:ascii="Nikosh" w:hAnsi="Nikosh" w:cs="Nikosh"/>
          <w:color w:val="212121"/>
          <w:sz w:val="24"/>
          <w:szCs w:val="24"/>
        </w:rPr>
        <w:t>মহাব্যবস্থাপক</w:t>
      </w:r>
    </w:p>
    <w:p w14:paraId="2D3EB3E9" w14:textId="7DF8D9E3" w:rsidR="006431DA" w:rsidRPr="00EA07B5" w:rsidRDefault="006431DA" w:rsidP="00133A9E">
      <w:pPr>
        <w:shd w:val="clear" w:color="auto" w:fill="FFFFFF"/>
        <w:spacing w:after="0" w:line="240" w:lineRule="exact"/>
        <w:rPr>
          <w:rFonts w:ascii="Nikosh" w:hAnsi="Nikosh" w:cs="Nikosh"/>
          <w:color w:val="212121"/>
          <w:sz w:val="24"/>
          <w:szCs w:val="24"/>
        </w:rPr>
      </w:pPr>
      <w:r w:rsidRPr="00EA07B5">
        <w:rPr>
          <w:rFonts w:ascii="Nikosh" w:hAnsi="Nikosh" w:cs="Nikosh"/>
          <w:color w:val="212121"/>
          <w:sz w:val="24"/>
          <w:szCs w:val="24"/>
        </w:rPr>
        <w:t xml:space="preserve">                                                    </w:t>
      </w:r>
      <w:r w:rsidR="00DA7695" w:rsidRPr="00EA07B5">
        <w:rPr>
          <w:rFonts w:ascii="Nikosh" w:hAnsi="Nikosh" w:cs="Nikosh"/>
          <w:color w:val="212121"/>
          <w:sz w:val="24"/>
          <w:szCs w:val="24"/>
        </w:rPr>
        <w:t xml:space="preserve">                          </w:t>
      </w:r>
      <w:r w:rsidRPr="00EA07B5">
        <w:rPr>
          <w:rFonts w:ascii="Nikosh" w:hAnsi="Nikosh" w:cs="Nikosh"/>
          <w:color w:val="212121"/>
          <w:sz w:val="24"/>
          <w:szCs w:val="24"/>
        </w:rPr>
        <w:t xml:space="preserve"> </w:t>
      </w:r>
      <w:r w:rsidR="006415F5" w:rsidRPr="00EA07B5">
        <w:rPr>
          <w:rFonts w:ascii="Nikosh" w:hAnsi="Nikosh" w:cs="Nikosh"/>
          <w:color w:val="212121"/>
          <w:sz w:val="24"/>
          <w:szCs w:val="24"/>
        </w:rPr>
        <w:t xml:space="preserve">                     </w:t>
      </w:r>
      <w:r w:rsidR="004E3B79" w:rsidRPr="00EA07B5">
        <w:rPr>
          <w:rFonts w:ascii="Nikosh" w:hAnsi="Nikosh" w:cs="Nikosh"/>
          <w:color w:val="212121"/>
          <w:sz w:val="24"/>
          <w:szCs w:val="24"/>
        </w:rPr>
        <w:t xml:space="preserve">          </w:t>
      </w:r>
      <w:r w:rsidR="006415F5" w:rsidRPr="00EA07B5">
        <w:rPr>
          <w:rFonts w:ascii="Nikosh" w:hAnsi="Nikosh" w:cs="Nikosh"/>
          <w:color w:val="212121"/>
          <w:sz w:val="24"/>
          <w:szCs w:val="24"/>
        </w:rPr>
        <w:t xml:space="preserve"> </w:t>
      </w:r>
      <w:r w:rsidR="00F35327" w:rsidRPr="00EA07B5">
        <w:rPr>
          <w:rFonts w:ascii="Nikosh" w:hAnsi="Nikosh" w:cs="Nikosh"/>
          <w:color w:val="212121"/>
          <w:sz w:val="24"/>
          <w:szCs w:val="24"/>
        </w:rPr>
        <w:t xml:space="preserve">         </w:t>
      </w:r>
      <w:r w:rsidR="006415F5" w:rsidRPr="00EA07B5">
        <w:rPr>
          <w:rFonts w:ascii="Nikosh" w:hAnsi="Nikosh" w:cs="Nikosh"/>
          <w:color w:val="212121"/>
          <w:sz w:val="24"/>
          <w:szCs w:val="24"/>
        </w:rPr>
        <w:t xml:space="preserve">  </w:t>
      </w:r>
      <w:r w:rsidRPr="00EA07B5">
        <w:rPr>
          <w:rFonts w:ascii="Nikosh" w:hAnsi="Nikosh" w:cs="Nikosh"/>
          <w:color w:val="212121"/>
          <w:sz w:val="24"/>
          <w:szCs w:val="24"/>
        </w:rPr>
        <w:t>(</w:t>
      </w:r>
      <w:r w:rsidR="00865833" w:rsidRPr="00303322">
        <w:rPr>
          <w:rFonts w:ascii="Nikosh" w:hAnsi="Nikosh" w:cs="Nikosh"/>
          <w:sz w:val="24"/>
          <w:szCs w:val="24"/>
          <w:cs/>
          <w:lang w:bidi="bn-IN"/>
        </w:rPr>
        <w:t>বিক্রয় ও বিপণন</w:t>
      </w:r>
      <w:r w:rsidRPr="00EA07B5">
        <w:rPr>
          <w:rFonts w:ascii="Nikosh" w:hAnsi="Nikosh" w:cs="Nikosh"/>
          <w:color w:val="212121"/>
          <w:sz w:val="24"/>
          <w:szCs w:val="24"/>
        </w:rPr>
        <w:t>)</w:t>
      </w:r>
    </w:p>
    <w:p w14:paraId="5C769B8C" w14:textId="4E9B35AA" w:rsidR="006431DA" w:rsidRDefault="006431DA" w:rsidP="00827048">
      <w:pPr>
        <w:shd w:val="clear" w:color="auto" w:fill="FFFFFF"/>
        <w:spacing w:after="0" w:line="240" w:lineRule="exact"/>
        <w:jc w:val="center"/>
        <w:rPr>
          <w:rFonts w:ascii="Nikosh" w:hAnsi="Nikosh" w:cs="Nikosh"/>
          <w:color w:val="212121"/>
          <w:sz w:val="24"/>
          <w:szCs w:val="24"/>
        </w:rPr>
      </w:pPr>
      <w:r w:rsidRPr="00EA07B5">
        <w:rPr>
          <w:rFonts w:ascii="Nikosh" w:hAnsi="Nikosh" w:cs="Nikosh"/>
          <w:color w:val="212121"/>
          <w:sz w:val="24"/>
          <w:szCs w:val="24"/>
        </w:rPr>
        <w:t xml:space="preserve">                                                               </w:t>
      </w:r>
      <w:r w:rsidR="006415F5" w:rsidRPr="00EA07B5">
        <w:rPr>
          <w:rFonts w:ascii="Nikosh" w:hAnsi="Nikosh" w:cs="Nikosh"/>
          <w:color w:val="212121"/>
          <w:sz w:val="24"/>
          <w:szCs w:val="24"/>
        </w:rPr>
        <w:t xml:space="preserve">                                     </w:t>
      </w:r>
      <w:r w:rsidR="004E3B79" w:rsidRPr="00EA07B5">
        <w:rPr>
          <w:rFonts w:ascii="Nikosh" w:hAnsi="Nikosh" w:cs="Nikosh"/>
          <w:color w:val="212121"/>
          <w:sz w:val="24"/>
          <w:szCs w:val="24"/>
        </w:rPr>
        <w:t xml:space="preserve">   </w:t>
      </w:r>
      <w:r w:rsidRPr="00EA07B5">
        <w:rPr>
          <w:rFonts w:ascii="Nikosh" w:hAnsi="Nikosh" w:cs="Nikosh"/>
          <w:color w:val="212121"/>
          <w:sz w:val="24"/>
          <w:szCs w:val="24"/>
        </w:rPr>
        <w:t>টেলিটক বাংলাদেশ লিমিটেড</w:t>
      </w:r>
    </w:p>
    <w:p w14:paraId="4CA8E27B" w14:textId="47C64CA2" w:rsidR="006431DA" w:rsidRDefault="006431DA" w:rsidP="006431DA">
      <w:pPr>
        <w:rPr>
          <w:rFonts w:ascii="Nikosh" w:hAnsi="Nikosh" w:cs="Nikosh"/>
          <w:sz w:val="24"/>
          <w:szCs w:val="24"/>
        </w:rPr>
      </w:pPr>
      <w:r w:rsidRPr="00EA07B5">
        <w:rPr>
          <w:rFonts w:ascii="Nikosh" w:hAnsi="Nikosh" w:cs="Nikosh"/>
          <w:sz w:val="24"/>
          <w:szCs w:val="24"/>
        </w:rPr>
        <w:t>মহাব্যবস্থাপক</w:t>
      </w:r>
      <w:r w:rsidRPr="00EA07B5">
        <w:rPr>
          <w:rFonts w:ascii="Nikosh" w:hAnsi="Nikosh" w:cs="Nikosh"/>
          <w:sz w:val="24"/>
          <w:szCs w:val="24"/>
        </w:rPr>
        <w:br/>
        <w:t xml:space="preserve">আইটি </w:t>
      </w:r>
      <w:r w:rsidR="00865833">
        <w:rPr>
          <w:rFonts w:ascii="Nikosh" w:hAnsi="Nikosh" w:cs="Nikosh"/>
          <w:sz w:val="24"/>
          <w:szCs w:val="24"/>
        </w:rPr>
        <w:t>ও</w:t>
      </w:r>
      <w:r w:rsidRPr="00EA07B5">
        <w:rPr>
          <w:rFonts w:ascii="Nikosh" w:hAnsi="Nikosh" w:cs="Nikosh"/>
          <w:sz w:val="24"/>
          <w:szCs w:val="24"/>
        </w:rPr>
        <w:t xml:space="preserve"> বিলিং</w:t>
      </w:r>
      <w:r w:rsidRPr="00EA07B5">
        <w:rPr>
          <w:rFonts w:ascii="Nikosh" w:hAnsi="Nikosh" w:cs="Nikosh"/>
          <w:sz w:val="24"/>
          <w:szCs w:val="24"/>
        </w:rPr>
        <w:br/>
        <w:t>টেলিটক বাংলাদেশ লিমিটেড</w:t>
      </w:r>
    </w:p>
    <w:p w14:paraId="185D18F3" w14:textId="77777777" w:rsidR="00303322" w:rsidRPr="00303322" w:rsidRDefault="00303322" w:rsidP="006431DA">
      <w:pPr>
        <w:rPr>
          <w:rFonts w:ascii="Nikosh" w:hAnsi="Nikosh" w:cs="Nikosh"/>
          <w:sz w:val="6"/>
          <w:szCs w:val="6"/>
        </w:rPr>
      </w:pPr>
    </w:p>
    <w:p w14:paraId="0605641A" w14:textId="77777777" w:rsidR="006431DA" w:rsidRPr="00EA07B5" w:rsidRDefault="006431DA" w:rsidP="006431DA">
      <w:pPr>
        <w:shd w:val="clear" w:color="auto" w:fill="FFFFFF"/>
        <w:spacing w:after="0"/>
        <w:rPr>
          <w:rFonts w:ascii="Nikosh" w:hAnsi="Nikosh" w:cs="Nikosh"/>
          <w:color w:val="212121"/>
          <w:sz w:val="24"/>
          <w:szCs w:val="24"/>
          <w:cs/>
        </w:rPr>
      </w:pPr>
      <w:r w:rsidRPr="00EA07B5">
        <w:rPr>
          <w:rFonts w:ascii="Nikosh" w:hAnsi="Nikosh" w:cs="Nikosh"/>
          <w:color w:val="212121"/>
          <w:sz w:val="24"/>
          <w:szCs w:val="24"/>
          <w:cs/>
          <w:lang w:bidi="bn-IN"/>
        </w:rPr>
        <w:t xml:space="preserve">সদয় জ্ঞাতার্থে অনুলিপি: </w:t>
      </w:r>
    </w:p>
    <w:p w14:paraId="17DDDDA3" w14:textId="77777777" w:rsidR="006431DA" w:rsidRDefault="006431DA" w:rsidP="006431DA">
      <w:pPr>
        <w:shd w:val="clear" w:color="auto" w:fill="FFFFFF"/>
        <w:spacing w:after="0" w:line="240" w:lineRule="auto"/>
        <w:rPr>
          <w:rFonts w:ascii="Nikosh" w:hAnsi="Nikosh" w:cs="Nikosh"/>
          <w:color w:val="212121"/>
          <w:sz w:val="24"/>
          <w:szCs w:val="24"/>
          <w:lang w:bidi="bn-IN"/>
        </w:rPr>
      </w:pPr>
      <w:r w:rsidRPr="00EA07B5">
        <w:rPr>
          <w:rFonts w:ascii="Nikosh" w:hAnsi="Nikosh" w:cs="Nikosh"/>
          <w:color w:val="212121"/>
          <w:sz w:val="24"/>
          <w:szCs w:val="24"/>
          <w:lang w:bidi="bn-IN"/>
        </w:rPr>
        <w:t>১। ব্যবস্থাপনা পরিচালক মহোদয়ের একান্ত সচিব, টেলিটক বাংলাদেশ লিমিটেড।</w:t>
      </w:r>
    </w:p>
    <w:p w14:paraId="547D3E7D" w14:textId="5109C61D" w:rsidR="004F57D1" w:rsidRDefault="004F57D1" w:rsidP="004F57D1">
      <w:pPr>
        <w:shd w:val="clear" w:color="auto" w:fill="FFFFFF"/>
        <w:spacing w:after="0" w:line="240" w:lineRule="exact"/>
        <w:rPr>
          <w:rFonts w:ascii="Nikosh" w:hAnsi="Nikosh" w:cs="Nikosh"/>
          <w:color w:val="212121"/>
          <w:sz w:val="24"/>
          <w:szCs w:val="24"/>
        </w:rPr>
      </w:pPr>
      <w:r>
        <w:rPr>
          <w:rFonts w:ascii="Nikosh" w:hAnsi="Nikosh" w:cs="Nikosh"/>
          <w:color w:val="212121"/>
          <w:sz w:val="24"/>
          <w:szCs w:val="24"/>
          <w:lang w:bidi="bn-IN"/>
        </w:rPr>
        <w:t xml:space="preserve">২। </w:t>
      </w:r>
      <w:r w:rsidRPr="00F35327">
        <w:rPr>
          <w:rFonts w:ascii="Nikosh" w:hAnsi="Nikosh" w:cs="Nikosh"/>
          <w:color w:val="212121"/>
          <w:sz w:val="24"/>
          <w:szCs w:val="24"/>
        </w:rPr>
        <w:t>মহাব্যবস্থাপক</w:t>
      </w:r>
      <w:r>
        <w:rPr>
          <w:rFonts w:ascii="Nikosh" w:hAnsi="Nikosh" w:cs="Nikosh"/>
          <w:color w:val="212121"/>
          <w:sz w:val="24"/>
          <w:szCs w:val="24"/>
        </w:rPr>
        <w:t xml:space="preserve"> </w:t>
      </w:r>
      <w:r w:rsidRPr="00F35327">
        <w:rPr>
          <w:rFonts w:ascii="Nikosh" w:hAnsi="Nikosh" w:cs="Nikosh"/>
          <w:color w:val="212121"/>
          <w:sz w:val="24"/>
          <w:szCs w:val="24"/>
        </w:rPr>
        <w:t>(</w:t>
      </w:r>
      <w:r>
        <w:rPr>
          <w:rFonts w:ascii="Nikosh" w:hAnsi="Nikosh" w:cs="Nikosh"/>
          <w:color w:val="212121"/>
          <w:sz w:val="24"/>
          <w:szCs w:val="24"/>
        </w:rPr>
        <w:t>অর্থ ও হিসাব</w:t>
      </w:r>
      <w:r w:rsidRPr="004F57D1">
        <w:rPr>
          <w:rFonts w:ascii="Nikosh" w:hAnsi="Nikosh" w:cs="Nikosh"/>
          <w:color w:val="212121"/>
          <w:sz w:val="24"/>
          <w:szCs w:val="24"/>
        </w:rPr>
        <w:t xml:space="preserve"> </w:t>
      </w:r>
      <w:r>
        <w:rPr>
          <w:rFonts w:ascii="Nikosh" w:hAnsi="Nikosh" w:cs="Nikosh"/>
          <w:color w:val="212121"/>
          <w:sz w:val="24"/>
          <w:szCs w:val="24"/>
        </w:rPr>
        <w:t>বিভাগ</w:t>
      </w:r>
      <w:r w:rsidRPr="00F35327">
        <w:rPr>
          <w:rFonts w:ascii="Nikosh" w:hAnsi="Nikosh" w:cs="Nikosh"/>
          <w:color w:val="212121"/>
          <w:sz w:val="24"/>
          <w:szCs w:val="24"/>
        </w:rPr>
        <w:t>)</w:t>
      </w:r>
      <w:r w:rsidRPr="00145033">
        <w:rPr>
          <w:rFonts w:ascii="Nikosh" w:hAnsi="Nikosh" w:cs="Nikosh"/>
          <w:color w:val="212121"/>
          <w:sz w:val="24"/>
          <w:szCs w:val="24"/>
        </w:rPr>
        <w:t xml:space="preserve"> </w:t>
      </w:r>
      <w:r w:rsidRPr="00F35327">
        <w:rPr>
          <w:rFonts w:ascii="Nikosh" w:hAnsi="Nikosh" w:cs="Nikosh"/>
          <w:color w:val="212121"/>
          <w:sz w:val="24"/>
          <w:szCs w:val="24"/>
        </w:rPr>
        <w:t>টেলিটক বাংলাদেশ লিমিটেড</w:t>
      </w:r>
      <w:r>
        <w:rPr>
          <w:rFonts w:ascii="Nikosh" w:hAnsi="Nikosh" w:cs="Nikosh"/>
          <w:color w:val="212121"/>
          <w:sz w:val="24"/>
          <w:szCs w:val="24"/>
        </w:rPr>
        <w:t>।</w:t>
      </w:r>
    </w:p>
    <w:p w14:paraId="0ED73931" w14:textId="7F023666" w:rsidR="00827048" w:rsidRPr="00EA07B5" w:rsidRDefault="004F57D1" w:rsidP="004F57D1">
      <w:pPr>
        <w:shd w:val="clear" w:color="auto" w:fill="FFFFFF"/>
        <w:spacing w:after="0" w:line="240" w:lineRule="exact"/>
        <w:rPr>
          <w:rFonts w:ascii="Nikosh" w:hAnsi="Nikosh" w:cs="Nikosh"/>
          <w:color w:val="212121"/>
          <w:sz w:val="24"/>
          <w:szCs w:val="24"/>
          <w:lang w:bidi="bn-IN"/>
        </w:rPr>
      </w:pPr>
      <w:r>
        <w:rPr>
          <w:rFonts w:ascii="Nikosh" w:hAnsi="Nikosh" w:cs="Nikosh"/>
          <w:color w:val="212121"/>
          <w:sz w:val="24"/>
          <w:szCs w:val="24"/>
        </w:rPr>
        <w:t xml:space="preserve">৩। অতিরিক্ত </w:t>
      </w:r>
      <w:r w:rsidRPr="00F35327">
        <w:rPr>
          <w:rFonts w:ascii="Nikosh" w:hAnsi="Nikosh" w:cs="Nikosh"/>
          <w:color w:val="212121"/>
          <w:sz w:val="24"/>
          <w:szCs w:val="24"/>
        </w:rPr>
        <w:t>মহাব্যবস্থাপক</w:t>
      </w:r>
      <w:r>
        <w:rPr>
          <w:rFonts w:ascii="Nikosh" w:hAnsi="Nikosh" w:cs="Nikosh"/>
          <w:color w:val="212121"/>
          <w:sz w:val="24"/>
          <w:szCs w:val="24"/>
        </w:rPr>
        <w:t xml:space="preserve"> </w:t>
      </w:r>
      <w:r w:rsidRPr="00F35327">
        <w:rPr>
          <w:rFonts w:ascii="Nikosh" w:hAnsi="Nikosh" w:cs="Nikosh"/>
          <w:color w:val="212121"/>
          <w:sz w:val="24"/>
          <w:szCs w:val="24"/>
        </w:rPr>
        <w:t>(</w:t>
      </w:r>
      <w:r>
        <w:rPr>
          <w:rFonts w:ascii="Nikosh" w:hAnsi="Nikosh" w:cs="Nikosh"/>
          <w:color w:val="212121"/>
          <w:sz w:val="24"/>
          <w:szCs w:val="24"/>
        </w:rPr>
        <w:t>ক্রয় বিভাগ</w:t>
      </w:r>
      <w:r w:rsidRPr="00F35327">
        <w:rPr>
          <w:rFonts w:ascii="Nikosh" w:hAnsi="Nikosh" w:cs="Nikosh"/>
          <w:color w:val="212121"/>
          <w:sz w:val="24"/>
          <w:szCs w:val="24"/>
        </w:rPr>
        <w:t>)</w:t>
      </w:r>
      <w:r w:rsidRPr="00145033">
        <w:rPr>
          <w:rFonts w:ascii="Nikosh" w:hAnsi="Nikosh" w:cs="Nikosh"/>
          <w:color w:val="212121"/>
          <w:sz w:val="24"/>
          <w:szCs w:val="24"/>
        </w:rPr>
        <w:t xml:space="preserve"> </w:t>
      </w:r>
      <w:r w:rsidRPr="00F35327">
        <w:rPr>
          <w:rFonts w:ascii="Nikosh" w:hAnsi="Nikosh" w:cs="Nikosh"/>
          <w:color w:val="212121"/>
          <w:sz w:val="24"/>
          <w:szCs w:val="24"/>
        </w:rPr>
        <w:t>টেলিটক বাংলাদেশ লিমিটেড</w:t>
      </w:r>
      <w:r>
        <w:rPr>
          <w:rFonts w:ascii="Nikosh" w:hAnsi="Nikosh" w:cs="Nikosh"/>
          <w:color w:val="212121"/>
          <w:sz w:val="24"/>
          <w:szCs w:val="24"/>
        </w:rPr>
        <w:t>।</w:t>
      </w:r>
    </w:p>
    <w:p w14:paraId="6AF56C79" w14:textId="4CE4741A" w:rsidR="006431DA" w:rsidRPr="00EA07B5" w:rsidRDefault="004F57D1" w:rsidP="00C754EB">
      <w:pPr>
        <w:shd w:val="clear" w:color="auto" w:fill="FFFFFF"/>
        <w:spacing w:after="0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color w:val="212121"/>
          <w:sz w:val="24"/>
          <w:szCs w:val="24"/>
          <w:lang w:bidi="bn-IN"/>
        </w:rPr>
        <w:t>৪</w:t>
      </w:r>
      <w:r w:rsidR="006431DA" w:rsidRPr="00EA07B5">
        <w:rPr>
          <w:rFonts w:ascii="Nikosh" w:hAnsi="Nikosh" w:cs="Nikosh"/>
          <w:color w:val="212121"/>
          <w:sz w:val="24"/>
          <w:szCs w:val="24"/>
          <w:lang w:bidi="bn-IN"/>
        </w:rPr>
        <w:t xml:space="preserve">। </w:t>
      </w:r>
      <w:r w:rsidR="006431DA" w:rsidRPr="00EA07B5">
        <w:rPr>
          <w:rFonts w:ascii="Nikosh" w:hAnsi="Nikosh" w:cs="Nikosh"/>
          <w:sz w:val="24"/>
          <w:szCs w:val="24"/>
        </w:rPr>
        <w:t>দাপ্তরিক কপি।</w:t>
      </w:r>
    </w:p>
    <w:sectPr w:rsidR="006431DA" w:rsidRPr="00EA07B5" w:rsidSect="004F57D1">
      <w:pgSz w:w="11906" w:h="16838" w:code="9"/>
      <w:pgMar w:top="1584" w:right="864" w:bottom="72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53B81"/>
    <w:multiLevelType w:val="multilevel"/>
    <w:tmpl w:val="F36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66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ED"/>
    <w:rsid w:val="000B5AE1"/>
    <w:rsid w:val="000C011D"/>
    <w:rsid w:val="000C1CAB"/>
    <w:rsid w:val="000C7E57"/>
    <w:rsid w:val="000F0C6B"/>
    <w:rsid w:val="00130CCA"/>
    <w:rsid w:val="00133A9E"/>
    <w:rsid w:val="00134A7E"/>
    <w:rsid w:val="001D0213"/>
    <w:rsid w:val="001D6D02"/>
    <w:rsid w:val="00243ED4"/>
    <w:rsid w:val="00292BD6"/>
    <w:rsid w:val="002C21A1"/>
    <w:rsid w:val="002D64E3"/>
    <w:rsid w:val="002E54CE"/>
    <w:rsid w:val="00303322"/>
    <w:rsid w:val="00424098"/>
    <w:rsid w:val="004313EB"/>
    <w:rsid w:val="004B18B4"/>
    <w:rsid w:val="004E3B79"/>
    <w:rsid w:val="004F57D1"/>
    <w:rsid w:val="00564AB7"/>
    <w:rsid w:val="005B2E1A"/>
    <w:rsid w:val="005D7262"/>
    <w:rsid w:val="005F67E2"/>
    <w:rsid w:val="006415F5"/>
    <w:rsid w:val="006431DA"/>
    <w:rsid w:val="006C3803"/>
    <w:rsid w:val="00701FE0"/>
    <w:rsid w:val="00827048"/>
    <w:rsid w:val="00865833"/>
    <w:rsid w:val="008659EE"/>
    <w:rsid w:val="00892A67"/>
    <w:rsid w:val="008B63A0"/>
    <w:rsid w:val="00910DE2"/>
    <w:rsid w:val="00955735"/>
    <w:rsid w:val="009704C5"/>
    <w:rsid w:val="00AA7091"/>
    <w:rsid w:val="00AB6CDF"/>
    <w:rsid w:val="00AC0421"/>
    <w:rsid w:val="00B858B5"/>
    <w:rsid w:val="00BD02D0"/>
    <w:rsid w:val="00C11A26"/>
    <w:rsid w:val="00C754EB"/>
    <w:rsid w:val="00CA015F"/>
    <w:rsid w:val="00CD0242"/>
    <w:rsid w:val="00CF2DAB"/>
    <w:rsid w:val="00D311ED"/>
    <w:rsid w:val="00D73920"/>
    <w:rsid w:val="00D75118"/>
    <w:rsid w:val="00DA7695"/>
    <w:rsid w:val="00EA07B5"/>
    <w:rsid w:val="00EE45AF"/>
    <w:rsid w:val="00F35327"/>
    <w:rsid w:val="00FD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4A94"/>
  <w15:chartTrackingRefBased/>
  <w15:docId w15:val="{30EDED74-C52A-4158-94DE-5565FF76D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7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7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0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Sarifuzzaman</cp:lastModifiedBy>
  <cp:revision>10</cp:revision>
  <cp:lastPrinted>2025-06-18T05:39:00Z</cp:lastPrinted>
  <dcterms:created xsi:type="dcterms:W3CDTF">2025-06-18T04:11:00Z</dcterms:created>
  <dcterms:modified xsi:type="dcterms:W3CDTF">2025-06-18T05:52:00Z</dcterms:modified>
</cp:coreProperties>
</file>