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CB" w:rsidRPr="0047110D" w:rsidRDefault="00D35ECB" w:rsidP="00573909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573909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3</w:t>
      </w:r>
    </w:p>
    <w:p w:rsidR="00D35ECB" w:rsidRPr="0047110D" w:rsidRDefault="00573909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Divide y vencerás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4B0598" w:rsidRDefault="005D7F5B" w:rsidP="002E6CBF">
      <w:pPr>
        <w:jc w:val="right"/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7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</w:p>
    <w:p w:rsidR="005167F1" w:rsidRDefault="005167F1" w:rsidP="00D97451"/>
    <w:p w:rsidR="008C3BB9" w:rsidRDefault="002E6CBF" w:rsidP="002E6CBF">
      <w:pPr>
        <w:pStyle w:val="Ttulo1"/>
      </w:pPr>
      <w:r>
        <w:lastRenderedPageBreak/>
        <w:t>Ejercicio 1</w:t>
      </w:r>
    </w:p>
    <w:p w:rsidR="002E6CBF" w:rsidRDefault="002E6CBF" w:rsidP="002E6CBF">
      <w:pPr>
        <w:pStyle w:val="Ttulo1"/>
      </w:pPr>
      <w:r>
        <w:t>Ejercicio 2</w:t>
      </w:r>
    </w:p>
    <w:p w:rsidR="002E6CBF" w:rsidRDefault="002E6CBF" w:rsidP="002E6CBF">
      <w:r>
        <w:t xml:space="preserve">Evaluar un polinomio para una x específica dados los coeficientes, usando menos operaciones que las del algoritmo por fuerza bruta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2E6CBF" w:rsidRPr="002E6CBF" w:rsidRDefault="002E6CBF" w:rsidP="002E6CBF">
      <w:r>
        <w:t>Algoritmo implementado en Python 2.7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2E6CBF" w:rsidTr="002E6CBF">
        <w:tc>
          <w:tcPr>
            <w:tcW w:w="353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AA8D2B8" wp14:editId="69A8D9E6">
                  <wp:extent cx="2057400" cy="1152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53D4400" wp14:editId="66BED7EE">
                  <wp:extent cx="2457450" cy="1685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3804"/>
                          <a:stretch/>
                        </pic:blipFill>
                        <pic:spPr bwMode="auto">
                          <a:xfrm>
                            <a:off x="0" y="0"/>
                            <a:ext cx="24574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2E6CBF" w:rsidRDefault="002E6CBF" w:rsidP="002E6CBF">
      <w:pPr>
        <w:rPr>
          <w:lang w:val="es-ES"/>
        </w:rPr>
      </w:pPr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Podemos observar que el tiempo polinomial del algoritmo es: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5</m:t>
              </m:r>
            </m:sub>
          </m:sSub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=an+b</m:t>
          </m:r>
        </m:oMath>
      </m:oMathPara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Y al definir una asíntota superior para la expresión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an+b≤cn</m:t>
          </m:r>
        </m:oMath>
      </m:oMathPara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Definiendo </w:t>
      </w:r>
      <m:oMath>
        <m:r>
          <w:rPr>
            <w:rFonts w:ascii="Cambria Math" w:hAnsi="Cambria Math"/>
            <w:lang w:val="es-ES"/>
          </w:rPr>
          <m:t>c=a+b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n≥1</m:t>
        </m:r>
      </m:oMath>
    </w:p>
    <w:p w:rsid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an+b≤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a+b</m:t>
              </m:r>
            </m:e>
          </m:d>
          <m:r>
            <w:rPr>
              <w:rFonts w:ascii="Cambria Math" w:hAnsi="Cambria Math"/>
              <w:lang w:val="es-ES"/>
            </w:rPr>
            <m:t>n</m:t>
          </m:r>
          <m:r>
            <w:rPr>
              <w:lang w:val="es-ES"/>
            </w:rPr>
            <w:br/>
          </m:r>
        </m:oMath>
      </m:oMathPara>
      <w:r>
        <w:rPr>
          <w:lang w:val="es-ES"/>
        </w:rPr>
        <w:t xml:space="preserve">Es evidente que es cierto y por lo tanto podemos afirmar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</m:oMath>
      </m:oMathPara>
    </w:p>
    <w:p w:rsidR="002E6CBF" w:rsidRPr="002E6CBF" w:rsidRDefault="002E6CBF" w:rsidP="002E6CBF">
      <w:pPr>
        <w:rPr>
          <w:lang w:val="es-ES"/>
        </w:rPr>
      </w:pPr>
      <w:r>
        <w:rPr>
          <w:lang w:val="es-ES"/>
        </w:rPr>
        <w:t xml:space="preserve">Y se sencillo notar que realiza menos operaciones que el algoritmo por fuerza bruta </w:t>
      </w:r>
      <m:oMath>
        <m:r>
          <w:rPr>
            <w:rFonts w:ascii="Cambria Math" w:hAnsi="Cambria Math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d>
      </m:oMath>
    </w:p>
    <w:p w:rsidR="002E6CBF" w:rsidRDefault="002E6CBF" w:rsidP="002E6CBF">
      <w:pPr>
        <w:pStyle w:val="Ttulo1"/>
      </w:pPr>
      <w:r>
        <w:t>Ejercicio 3</w:t>
      </w:r>
    </w:p>
    <w:p w:rsidR="002E6CBF" w:rsidRPr="008C3BB9" w:rsidRDefault="002E6CBF" w:rsidP="002E6CBF">
      <w:pPr>
        <w:pStyle w:val="Ttulo1"/>
      </w:pPr>
      <w:r>
        <w:t>Ejercicio 4</w:t>
      </w:r>
    </w:p>
    <w:sectPr w:rsidR="002E6CBF" w:rsidRPr="008C3BB9" w:rsidSect="001F5B9B"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757" w:rsidRDefault="00CD1757" w:rsidP="001F5B9B">
      <w:pPr>
        <w:spacing w:after="0" w:line="240" w:lineRule="auto"/>
      </w:pPr>
      <w:r>
        <w:separator/>
      </w:r>
    </w:p>
  </w:endnote>
  <w:end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CBF" w:rsidRPr="002E6CBF">
          <w:rPr>
            <w:noProof/>
            <w:lang w:val="es-ES"/>
          </w:rPr>
          <w:t>2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757" w:rsidRDefault="00CD1757" w:rsidP="001F5B9B">
      <w:pPr>
        <w:spacing w:after="0" w:line="240" w:lineRule="auto"/>
      </w:pPr>
      <w:r>
        <w:separator/>
      </w:r>
    </w:p>
  </w:footnote>
  <w:foot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n-U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n-U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5B9B"/>
    <w:rsid w:val="002643C2"/>
    <w:rsid w:val="002E6CBF"/>
    <w:rsid w:val="002F5494"/>
    <w:rsid w:val="00362E79"/>
    <w:rsid w:val="003C4A9F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73909"/>
    <w:rsid w:val="005D7F5B"/>
    <w:rsid w:val="00624094"/>
    <w:rsid w:val="006301B8"/>
    <w:rsid w:val="00645B96"/>
    <w:rsid w:val="00672ABA"/>
    <w:rsid w:val="006C031D"/>
    <w:rsid w:val="006C38B1"/>
    <w:rsid w:val="00732B1B"/>
    <w:rsid w:val="0075690B"/>
    <w:rsid w:val="00767991"/>
    <w:rsid w:val="00797EEE"/>
    <w:rsid w:val="008622BA"/>
    <w:rsid w:val="008C3BB9"/>
    <w:rsid w:val="008D3D66"/>
    <w:rsid w:val="00981C68"/>
    <w:rsid w:val="00A95EF5"/>
    <w:rsid w:val="00AA384A"/>
    <w:rsid w:val="00AC3A5E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9E60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  <w:style w:type="table" w:styleId="Tablaconcuadrcula">
    <w:name w:val="Table Grid"/>
    <w:basedOn w:val="Tablanormal"/>
    <w:uiPriority w:val="39"/>
    <w:rsid w:val="002E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1C"/>
    <w:rsid w:val="0049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0A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Yael Rios Altamirano</cp:lastModifiedBy>
  <cp:revision>11</cp:revision>
  <cp:lastPrinted>2018-03-02T15:41:00Z</cp:lastPrinted>
  <dcterms:created xsi:type="dcterms:W3CDTF">2018-03-02T00:56:00Z</dcterms:created>
  <dcterms:modified xsi:type="dcterms:W3CDTF">2018-03-13T05:50:00Z</dcterms:modified>
</cp:coreProperties>
</file>