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A712B" w14:textId="77777777" w:rsidR="00AF0971" w:rsidRPr="00AF0971" w:rsidRDefault="00AF0971" w:rsidP="00AF09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0971">
        <w:rPr>
          <w:rFonts w:ascii="Times New Roman" w:eastAsia="Times New Roman" w:hAnsi="Times New Roman" w:cs="Times New Roman"/>
          <w:b/>
          <w:bCs/>
          <w:kern w:val="36"/>
          <w:sz w:val="48"/>
          <w:szCs w:val="48"/>
          <w14:ligatures w14:val="none"/>
        </w:rPr>
        <w:t>STATEMENT OF WORK</w:t>
      </w:r>
    </w:p>
    <w:p w14:paraId="58D44414" w14:textId="77777777" w:rsidR="00AF0971" w:rsidRPr="00AF0971" w:rsidRDefault="00AF0971" w:rsidP="00AF09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0971">
        <w:rPr>
          <w:rFonts w:ascii="Times New Roman" w:eastAsia="Times New Roman" w:hAnsi="Times New Roman" w:cs="Times New Roman"/>
          <w:b/>
          <w:bCs/>
          <w:kern w:val="0"/>
          <w:sz w:val="36"/>
          <w:szCs w:val="36"/>
          <w14:ligatures w14:val="none"/>
        </w:rPr>
        <w:t>Biomedical Engineering Consulting Services</w:t>
      </w:r>
    </w:p>
    <w:p w14:paraId="62449BB7"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b/>
          <w:bCs/>
          <w:kern w:val="0"/>
          <w14:ligatures w14:val="none"/>
        </w:rPr>
        <w:t>BETWEEN:</w:t>
      </w:r>
      <w:r w:rsidRPr="00AF0971">
        <w:rPr>
          <w:rFonts w:ascii="Times New Roman" w:eastAsia="Times New Roman" w:hAnsi="Times New Roman" w:cs="Times New Roman"/>
          <w:kern w:val="0"/>
          <w14:ligatures w14:val="none"/>
        </w:rPr>
        <w:t xml:space="preserve"> [CLIENT NAME] ("Client")</w:t>
      </w:r>
      <w:r w:rsidRPr="00AF0971">
        <w:rPr>
          <w:rFonts w:ascii="Times New Roman" w:eastAsia="Times New Roman" w:hAnsi="Times New Roman" w:cs="Times New Roman"/>
          <w:kern w:val="0"/>
          <w14:ligatures w14:val="none"/>
        </w:rPr>
        <w:br/>
      </w:r>
      <w:r w:rsidRPr="00AF0971">
        <w:rPr>
          <w:rFonts w:ascii="Times New Roman" w:eastAsia="Times New Roman" w:hAnsi="Times New Roman" w:cs="Times New Roman"/>
          <w:b/>
          <w:bCs/>
          <w:kern w:val="0"/>
          <w14:ligatures w14:val="none"/>
        </w:rPr>
        <w:t>AND</w:t>
      </w:r>
      <w:r w:rsidRPr="00AF0971">
        <w:rPr>
          <w:rFonts w:ascii="Times New Roman" w:eastAsia="Times New Roman" w:hAnsi="Times New Roman" w:cs="Times New Roman"/>
          <w:kern w:val="0"/>
          <w14:ligatures w14:val="none"/>
        </w:rPr>
        <w:br/>
        <w:t>[YOUR COMPANY NAME] ("Consultant")</w:t>
      </w:r>
    </w:p>
    <w:p w14:paraId="7D169D42"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b/>
          <w:bCs/>
          <w:kern w:val="0"/>
          <w14:ligatures w14:val="none"/>
        </w:rPr>
        <w:t>EFFECTIVE DATE:</w:t>
      </w:r>
      <w:r w:rsidRPr="00AF0971">
        <w:rPr>
          <w:rFonts w:ascii="Times New Roman" w:eastAsia="Times New Roman" w:hAnsi="Times New Roman" w:cs="Times New Roman"/>
          <w:kern w:val="0"/>
          <w14:ligatures w14:val="none"/>
        </w:rPr>
        <w:t xml:space="preserve"> [DATE]</w:t>
      </w:r>
    </w:p>
    <w:p w14:paraId="679BEEC0" w14:textId="77777777" w:rsidR="00AF0971" w:rsidRPr="00AF0971" w:rsidRDefault="00AF0971" w:rsidP="00AF09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0971">
        <w:rPr>
          <w:rFonts w:ascii="Times New Roman" w:eastAsia="Times New Roman" w:hAnsi="Times New Roman" w:cs="Times New Roman"/>
          <w:b/>
          <w:bCs/>
          <w:kern w:val="0"/>
          <w:sz w:val="36"/>
          <w:szCs w:val="36"/>
          <w14:ligatures w14:val="none"/>
        </w:rPr>
        <w:t>1. INTRODUCTION</w:t>
      </w:r>
    </w:p>
    <w:p w14:paraId="64232CAA"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This Statement of Work ("SOW") defines the services to be provided by [YOUR COMPANY NAME] to [CLIENT NAME] related to biomedical engineering consulting services, specifically addressing inventory management, assessment, financial forecasting, and implementation of medical device-related projects.</w:t>
      </w:r>
    </w:p>
    <w:p w14:paraId="34756BB2" w14:textId="77777777" w:rsidR="00AF0971" w:rsidRPr="00AF0971" w:rsidRDefault="00AF0971" w:rsidP="00AF09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0971">
        <w:rPr>
          <w:rFonts w:ascii="Times New Roman" w:eastAsia="Times New Roman" w:hAnsi="Times New Roman" w:cs="Times New Roman"/>
          <w:b/>
          <w:bCs/>
          <w:kern w:val="0"/>
          <w:sz w:val="36"/>
          <w:szCs w:val="36"/>
          <w14:ligatures w14:val="none"/>
        </w:rPr>
        <w:t>2. SCOPE OF SERVICES</w:t>
      </w:r>
    </w:p>
    <w:p w14:paraId="17B161C2"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Consultant shall provide the following services to Client:</w:t>
      </w:r>
    </w:p>
    <w:p w14:paraId="0B001E01" w14:textId="77777777" w:rsidR="00AF0971" w:rsidRPr="00AF0971" w:rsidRDefault="00AF0971" w:rsidP="00AF09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0971">
        <w:rPr>
          <w:rFonts w:ascii="Times New Roman" w:eastAsia="Times New Roman" w:hAnsi="Times New Roman" w:cs="Times New Roman"/>
          <w:b/>
          <w:bCs/>
          <w:kern w:val="0"/>
          <w:sz w:val="27"/>
          <w:szCs w:val="27"/>
          <w14:ligatures w14:val="none"/>
        </w:rPr>
        <w:t>2.1 Medical Device Inventory Services</w:t>
      </w:r>
    </w:p>
    <w:p w14:paraId="1E8BCDA1"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 xml:space="preserve">2.1.1 </w:t>
      </w:r>
      <w:r w:rsidRPr="00AF0971">
        <w:rPr>
          <w:rFonts w:ascii="Times New Roman" w:eastAsia="Times New Roman" w:hAnsi="Times New Roman" w:cs="Times New Roman"/>
          <w:b/>
          <w:bCs/>
          <w:kern w:val="0"/>
          <w14:ligatures w14:val="none"/>
        </w:rPr>
        <w:t>Comprehensive Asset Inventory</w:t>
      </w:r>
    </w:p>
    <w:p w14:paraId="745C54FA" w14:textId="77777777" w:rsidR="00AF0971" w:rsidRPr="00AF0971" w:rsidRDefault="00AF0971" w:rsidP="00AF09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Conduct a complete physical inventory of all medical devices and equipment within the Client's healthcare technology management department</w:t>
      </w:r>
    </w:p>
    <w:p w14:paraId="15350391" w14:textId="77777777" w:rsidR="00AF0971" w:rsidRPr="00AF0971" w:rsidRDefault="00AF0971" w:rsidP="00AF09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Document manufacturer, model, serial number, location, and assigned department for each asset</w:t>
      </w:r>
    </w:p>
    <w:p w14:paraId="2DD6982F" w14:textId="77777777" w:rsidR="00AF0971" w:rsidRPr="00AF0971" w:rsidRDefault="00AF0971" w:rsidP="00AF09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Verify equipment against existing inventory records and identify discrepancies</w:t>
      </w:r>
    </w:p>
    <w:p w14:paraId="1C9919FE" w14:textId="77777777" w:rsidR="00AF0971" w:rsidRPr="00AF0971" w:rsidRDefault="00AF0971" w:rsidP="00AF09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Assign unique asset identification numbers as required</w:t>
      </w:r>
    </w:p>
    <w:p w14:paraId="3886F3B9" w14:textId="77777777" w:rsidR="00AF0971" w:rsidRPr="00AF0971" w:rsidRDefault="00AF0971" w:rsidP="00AF09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Create digital records within Client's designated asset management system</w:t>
      </w:r>
    </w:p>
    <w:p w14:paraId="2C40E0DE" w14:textId="77777777" w:rsidR="00AF0971" w:rsidRPr="00AF0971" w:rsidRDefault="00AF0971" w:rsidP="00AF09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Provide comprehensive inventory report including total device count, categorization by type, department allocation, and location mapping</w:t>
      </w:r>
    </w:p>
    <w:p w14:paraId="4FFF6443"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 xml:space="preserve">2.1.2 </w:t>
      </w:r>
      <w:r w:rsidRPr="00AF0971">
        <w:rPr>
          <w:rFonts w:ascii="Times New Roman" w:eastAsia="Times New Roman" w:hAnsi="Times New Roman" w:cs="Times New Roman"/>
          <w:b/>
          <w:bCs/>
          <w:kern w:val="0"/>
          <w14:ligatures w14:val="none"/>
        </w:rPr>
        <w:t>Asset Tagging &amp; Documentation</w:t>
      </w:r>
    </w:p>
    <w:p w14:paraId="13B64059" w14:textId="77777777" w:rsidR="00AF0971" w:rsidRPr="00AF0971" w:rsidRDefault="00AF0971" w:rsidP="00AF09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Apply appropriate asset tags to equipment lacking proper identification</w:t>
      </w:r>
    </w:p>
    <w:p w14:paraId="51CF6049" w14:textId="77777777" w:rsidR="00AF0971" w:rsidRPr="00AF0971" w:rsidRDefault="00AF0971" w:rsidP="00AF09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Document compliance with regulatory standards and accreditation requirements</w:t>
      </w:r>
    </w:p>
    <w:p w14:paraId="1BADB513" w14:textId="77777777" w:rsidR="00AF0971" w:rsidRPr="00AF0971" w:rsidRDefault="00AF0971" w:rsidP="00AF09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Photograph critical equipment for inventory documentation purposes</w:t>
      </w:r>
    </w:p>
    <w:p w14:paraId="72086A99" w14:textId="77777777" w:rsidR="00AF0971" w:rsidRPr="00AF0971" w:rsidRDefault="00AF0971" w:rsidP="00AF09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Verify and document equipment network connectivity status and configuration</w:t>
      </w:r>
    </w:p>
    <w:p w14:paraId="47EE6179" w14:textId="77777777" w:rsidR="00AF0971" w:rsidRPr="00AF0971" w:rsidRDefault="00AF0971" w:rsidP="00AF09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0971">
        <w:rPr>
          <w:rFonts w:ascii="Times New Roman" w:eastAsia="Times New Roman" w:hAnsi="Times New Roman" w:cs="Times New Roman"/>
          <w:b/>
          <w:bCs/>
          <w:kern w:val="0"/>
          <w:sz w:val="27"/>
          <w:szCs w:val="27"/>
          <w14:ligatures w14:val="none"/>
        </w:rPr>
        <w:t>2.2 Inventory Assessment Services</w:t>
      </w:r>
    </w:p>
    <w:p w14:paraId="1F1E3C65"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lastRenderedPageBreak/>
        <w:t xml:space="preserve">2.2.1 </w:t>
      </w:r>
      <w:r w:rsidRPr="00AF0971">
        <w:rPr>
          <w:rFonts w:ascii="Times New Roman" w:eastAsia="Times New Roman" w:hAnsi="Times New Roman" w:cs="Times New Roman"/>
          <w:b/>
          <w:bCs/>
          <w:kern w:val="0"/>
          <w14:ligatures w14:val="none"/>
        </w:rPr>
        <w:t>Lifecycle Analysis</w:t>
      </w:r>
    </w:p>
    <w:p w14:paraId="65FFB592" w14:textId="77777777" w:rsidR="00AF0971" w:rsidRPr="00AF0971" w:rsidRDefault="00AF0971" w:rsidP="00AF09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Determine age of each device and remaining useful life</w:t>
      </w:r>
    </w:p>
    <w:p w14:paraId="1DE59BCD" w14:textId="77777777" w:rsidR="00AF0971" w:rsidRPr="00AF0971" w:rsidRDefault="00AF0971" w:rsidP="00AF09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Analyze maintenance history and repair frequency</w:t>
      </w:r>
    </w:p>
    <w:p w14:paraId="0C96C152" w14:textId="77777777" w:rsidR="00AF0971" w:rsidRPr="00AF0971" w:rsidRDefault="00AF0971" w:rsidP="00AF09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Document end-of-support and end-of-life dates from manufacturers</w:t>
      </w:r>
    </w:p>
    <w:p w14:paraId="0E8322F6" w14:textId="77777777" w:rsidR="00AF0971" w:rsidRPr="00AF0971" w:rsidRDefault="00AF0971" w:rsidP="00AF09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Identify devices requiring immediate replacement or scheduled retirement</w:t>
      </w:r>
    </w:p>
    <w:p w14:paraId="57E0E55F" w14:textId="77777777" w:rsidR="00AF0971" w:rsidRPr="00AF0971" w:rsidRDefault="00AF0971" w:rsidP="00AF09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Categorize equipment by priority replacement status (Critical, High, Medium, Low)</w:t>
      </w:r>
    </w:p>
    <w:p w14:paraId="69CC5B94"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 xml:space="preserve">2.2.2 </w:t>
      </w:r>
      <w:r w:rsidRPr="00AF0971">
        <w:rPr>
          <w:rFonts w:ascii="Times New Roman" w:eastAsia="Times New Roman" w:hAnsi="Times New Roman" w:cs="Times New Roman"/>
          <w:b/>
          <w:bCs/>
          <w:kern w:val="0"/>
          <w14:ligatures w14:val="none"/>
        </w:rPr>
        <w:t>Utilization Assessment</w:t>
      </w:r>
    </w:p>
    <w:p w14:paraId="5FE23673" w14:textId="77777777" w:rsidR="00AF0971" w:rsidRPr="00AF0971" w:rsidRDefault="00AF0971" w:rsidP="00AF097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Analyze equipment utilization rates based on available data</w:t>
      </w:r>
    </w:p>
    <w:p w14:paraId="044FB305" w14:textId="77777777" w:rsidR="00AF0971" w:rsidRPr="00AF0971" w:rsidRDefault="00AF0971" w:rsidP="00AF097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Identify underutilized assets and opportunities for reallocation</w:t>
      </w:r>
    </w:p>
    <w:p w14:paraId="0093871C" w14:textId="77777777" w:rsidR="00AF0971" w:rsidRPr="00AF0971" w:rsidRDefault="00AF0971" w:rsidP="00AF097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Document redundancies and excess capacity</w:t>
      </w:r>
    </w:p>
    <w:p w14:paraId="36B2EACE" w14:textId="77777777" w:rsidR="00AF0971" w:rsidRPr="00AF0971" w:rsidRDefault="00AF0971" w:rsidP="00AF097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Provide recommendations for equipment consolidation or redeployment</w:t>
      </w:r>
    </w:p>
    <w:p w14:paraId="08E6AC12"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 xml:space="preserve">2.2.3 </w:t>
      </w:r>
      <w:r w:rsidRPr="00AF0971">
        <w:rPr>
          <w:rFonts w:ascii="Times New Roman" w:eastAsia="Times New Roman" w:hAnsi="Times New Roman" w:cs="Times New Roman"/>
          <w:b/>
          <w:bCs/>
          <w:kern w:val="0"/>
          <w14:ligatures w14:val="none"/>
        </w:rPr>
        <w:t>Regulatory Compliance Review</w:t>
      </w:r>
    </w:p>
    <w:p w14:paraId="1463D534" w14:textId="77777777" w:rsidR="00AF0971" w:rsidRPr="00AF0971" w:rsidRDefault="00AF0971" w:rsidP="00AF097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Assess equipment compliance with current regulatory standards</w:t>
      </w:r>
    </w:p>
    <w:p w14:paraId="54F6FB3D" w14:textId="77777777" w:rsidR="00AF0971" w:rsidRPr="00AF0971" w:rsidRDefault="00AF0971" w:rsidP="00AF097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Identify devices with compliance issues or requiring remediation</w:t>
      </w:r>
    </w:p>
    <w:p w14:paraId="22113AB7" w14:textId="77777777" w:rsidR="00AF0971" w:rsidRPr="00AF0971" w:rsidRDefault="00AF0971" w:rsidP="00AF097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Review documentation for required certifications and safety inspections</w:t>
      </w:r>
    </w:p>
    <w:p w14:paraId="0A063302" w14:textId="77777777" w:rsidR="00AF0971" w:rsidRPr="00AF0971" w:rsidRDefault="00AF0971" w:rsidP="00AF097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Provide gap analysis for regulatory requirements</w:t>
      </w:r>
    </w:p>
    <w:p w14:paraId="2ADF93DE" w14:textId="77777777" w:rsidR="00AF0971" w:rsidRPr="00AF0971" w:rsidRDefault="00AF0971" w:rsidP="00AF09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0971">
        <w:rPr>
          <w:rFonts w:ascii="Times New Roman" w:eastAsia="Times New Roman" w:hAnsi="Times New Roman" w:cs="Times New Roman"/>
          <w:b/>
          <w:bCs/>
          <w:kern w:val="0"/>
          <w:sz w:val="27"/>
          <w:szCs w:val="27"/>
          <w14:ligatures w14:val="none"/>
        </w:rPr>
        <w:t>2.3 Financial Forecasting Services</w:t>
      </w:r>
    </w:p>
    <w:p w14:paraId="5E3871B4"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 xml:space="preserve">2.3.1 </w:t>
      </w:r>
      <w:r w:rsidRPr="00AF0971">
        <w:rPr>
          <w:rFonts w:ascii="Times New Roman" w:eastAsia="Times New Roman" w:hAnsi="Times New Roman" w:cs="Times New Roman"/>
          <w:b/>
          <w:bCs/>
          <w:kern w:val="0"/>
          <w14:ligatures w14:val="none"/>
        </w:rPr>
        <w:t>Total Cost of Ownership Analysis</w:t>
      </w:r>
    </w:p>
    <w:p w14:paraId="366F003A" w14:textId="77777777" w:rsidR="00AF0971" w:rsidRPr="00AF0971" w:rsidRDefault="00AF0971" w:rsidP="00AF097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Calculate total cost of ownership for critical equipment categories</w:t>
      </w:r>
    </w:p>
    <w:p w14:paraId="5B6871E2" w14:textId="77777777" w:rsidR="00AF0971" w:rsidRPr="00AF0971" w:rsidRDefault="00AF0971" w:rsidP="00AF097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Document service contract costs and historical repair expenses</w:t>
      </w:r>
    </w:p>
    <w:p w14:paraId="50E5C983" w14:textId="77777777" w:rsidR="00AF0971" w:rsidRPr="00AF0971" w:rsidRDefault="00AF0971" w:rsidP="00AF097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Project future maintenance costs based on equipment age and condition</w:t>
      </w:r>
    </w:p>
    <w:p w14:paraId="1A707B56" w14:textId="77777777" w:rsidR="00AF0971" w:rsidRPr="00AF0971" w:rsidRDefault="00AF0971" w:rsidP="00AF097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Compare repair vs. replacement costs for aging equipment</w:t>
      </w:r>
    </w:p>
    <w:p w14:paraId="6838566D"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 xml:space="preserve">2.3.2 </w:t>
      </w:r>
      <w:r w:rsidRPr="00AF0971">
        <w:rPr>
          <w:rFonts w:ascii="Times New Roman" w:eastAsia="Times New Roman" w:hAnsi="Times New Roman" w:cs="Times New Roman"/>
          <w:b/>
          <w:bCs/>
          <w:kern w:val="0"/>
          <w14:ligatures w14:val="none"/>
        </w:rPr>
        <w:t>Capital Expenditure Planning</w:t>
      </w:r>
    </w:p>
    <w:p w14:paraId="545878AD" w14:textId="77777777" w:rsidR="00AF0971" w:rsidRPr="00AF0971" w:rsidRDefault="00AF0971" w:rsidP="00AF097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Develop 5-year capital expenditure forecast for equipment replacement</w:t>
      </w:r>
    </w:p>
    <w:p w14:paraId="611A5FF5" w14:textId="77777777" w:rsidR="00AF0971" w:rsidRPr="00AF0971" w:rsidRDefault="00AF0971" w:rsidP="00AF097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Prioritize replacement needs based on clinical impact, financial considerations, and risk assessment</w:t>
      </w:r>
    </w:p>
    <w:p w14:paraId="4BE03569" w14:textId="77777777" w:rsidR="00AF0971" w:rsidRPr="00AF0971" w:rsidRDefault="00AF0971" w:rsidP="00AF097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Create multi-year procurement roadmap with budget requirements</w:t>
      </w:r>
    </w:p>
    <w:p w14:paraId="736DDD33" w14:textId="77777777" w:rsidR="00AF0971" w:rsidRPr="00AF0971" w:rsidRDefault="00AF0971" w:rsidP="00AF097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Provide scenario-based financial models for different replacement strategies</w:t>
      </w:r>
    </w:p>
    <w:p w14:paraId="58CBE87C"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 xml:space="preserve">2.3.3 </w:t>
      </w:r>
      <w:r w:rsidRPr="00AF0971">
        <w:rPr>
          <w:rFonts w:ascii="Times New Roman" w:eastAsia="Times New Roman" w:hAnsi="Times New Roman" w:cs="Times New Roman"/>
          <w:b/>
          <w:bCs/>
          <w:kern w:val="0"/>
          <w14:ligatures w14:val="none"/>
        </w:rPr>
        <w:t>Budget Optimization Recommendations</w:t>
      </w:r>
    </w:p>
    <w:p w14:paraId="21A2B9BC" w14:textId="77777777" w:rsidR="00AF0971" w:rsidRPr="00AF0971" w:rsidRDefault="00AF0971" w:rsidP="00AF097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Identify opportunities for cost savings through standardization</w:t>
      </w:r>
    </w:p>
    <w:p w14:paraId="7ABC2F38" w14:textId="77777777" w:rsidR="00AF0971" w:rsidRPr="00AF0971" w:rsidRDefault="00AF0971" w:rsidP="00AF097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Recommend appropriate service coverage levels by equipment category</w:t>
      </w:r>
    </w:p>
    <w:p w14:paraId="206C73F4" w14:textId="77777777" w:rsidR="00AF0971" w:rsidRPr="00AF0971" w:rsidRDefault="00AF0971" w:rsidP="00AF097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Provide alternative financing options analysis (purchase vs. lease vs. service agreements)</w:t>
      </w:r>
    </w:p>
    <w:p w14:paraId="7BA90DCF" w14:textId="77777777" w:rsidR="00AF0971" w:rsidRPr="00AF0971" w:rsidRDefault="00AF0971" w:rsidP="00AF097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Develop strategies to optimize maintenance expenses</w:t>
      </w:r>
    </w:p>
    <w:p w14:paraId="1F83CAEB" w14:textId="77777777" w:rsidR="00AF0971" w:rsidRPr="00AF0971" w:rsidRDefault="00AF0971" w:rsidP="00AF09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0971">
        <w:rPr>
          <w:rFonts w:ascii="Times New Roman" w:eastAsia="Times New Roman" w:hAnsi="Times New Roman" w:cs="Times New Roman"/>
          <w:b/>
          <w:bCs/>
          <w:kern w:val="0"/>
          <w:sz w:val="27"/>
          <w:szCs w:val="27"/>
          <w14:ligatures w14:val="none"/>
        </w:rPr>
        <w:lastRenderedPageBreak/>
        <w:t>2.4 Medical Device Project Implementation Services</w:t>
      </w:r>
    </w:p>
    <w:p w14:paraId="1E0C517F"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 xml:space="preserve">2.4.1 </w:t>
      </w:r>
      <w:r w:rsidRPr="00AF0971">
        <w:rPr>
          <w:rFonts w:ascii="Times New Roman" w:eastAsia="Times New Roman" w:hAnsi="Times New Roman" w:cs="Times New Roman"/>
          <w:b/>
          <w:bCs/>
          <w:kern w:val="0"/>
          <w14:ligatures w14:val="none"/>
        </w:rPr>
        <w:t>Project Management</w:t>
      </w:r>
    </w:p>
    <w:p w14:paraId="599F2A7C" w14:textId="77777777" w:rsidR="00AF0971" w:rsidRPr="00AF0971" w:rsidRDefault="00AF0971" w:rsidP="00AF097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Develop detailed project plans for medical device implementation initiatives</w:t>
      </w:r>
    </w:p>
    <w:p w14:paraId="4A2DBD79" w14:textId="77777777" w:rsidR="00AF0971" w:rsidRPr="00AF0971" w:rsidRDefault="00AF0971" w:rsidP="00AF097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Coordinate stakeholder requirements gathering and documentation</w:t>
      </w:r>
    </w:p>
    <w:p w14:paraId="57CAB069" w14:textId="77777777" w:rsidR="00AF0971" w:rsidRPr="00AF0971" w:rsidRDefault="00AF0971" w:rsidP="00AF097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Establish project timelines, milestones, and deliverables</w:t>
      </w:r>
    </w:p>
    <w:p w14:paraId="15DE83BD" w14:textId="77777777" w:rsidR="00AF0971" w:rsidRPr="00AF0971" w:rsidRDefault="00AF0971" w:rsidP="00AF097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Facilitate project team meetings and status reporting</w:t>
      </w:r>
    </w:p>
    <w:p w14:paraId="1470AA1A" w14:textId="77777777" w:rsidR="00AF0971" w:rsidRPr="00AF0971" w:rsidRDefault="00AF0971" w:rsidP="00AF097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Manage project risks and issues resolution</w:t>
      </w:r>
    </w:p>
    <w:p w14:paraId="413A6303" w14:textId="77777777" w:rsidR="00AF0971" w:rsidRPr="00AF0971" w:rsidRDefault="00AF0971" w:rsidP="00AF097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Provide comprehensive project documentation</w:t>
      </w:r>
    </w:p>
    <w:p w14:paraId="77F55370"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 xml:space="preserve">2.4.2 </w:t>
      </w:r>
      <w:r w:rsidRPr="00AF0971">
        <w:rPr>
          <w:rFonts w:ascii="Times New Roman" w:eastAsia="Times New Roman" w:hAnsi="Times New Roman" w:cs="Times New Roman"/>
          <w:b/>
          <w:bCs/>
          <w:kern w:val="0"/>
          <w14:ligatures w14:val="none"/>
        </w:rPr>
        <w:t>Technical Implementation Support</w:t>
      </w:r>
    </w:p>
    <w:p w14:paraId="198ED85D" w14:textId="77777777" w:rsidR="00AF0971" w:rsidRPr="00AF0971" w:rsidRDefault="00AF0971" w:rsidP="00AF097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Coordinate device installation and configuration requirements</w:t>
      </w:r>
    </w:p>
    <w:p w14:paraId="180F3830" w14:textId="77777777" w:rsidR="00AF0971" w:rsidRPr="00AF0971" w:rsidRDefault="00AF0971" w:rsidP="00AF097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Facilitate integration with existing systems and infrastructure</w:t>
      </w:r>
    </w:p>
    <w:p w14:paraId="1AEB3918" w14:textId="77777777" w:rsidR="00AF0971" w:rsidRPr="00AF0971" w:rsidRDefault="00AF0971" w:rsidP="00AF097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Develop testing protocols and acceptance criteria</w:t>
      </w:r>
    </w:p>
    <w:p w14:paraId="4CFA1546" w14:textId="77777777" w:rsidR="00AF0971" w:rsidRPr="00AF0971" w:rsidRDefault="00AF0971" w:rsidP="00AF097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Oversee vendor activities and deliverable quality</w:t>
      </w:r>
    </w:p>
    <w:p w14:paraId="310F0A2E" w14:textId="77777777" w:rsidR="00AF0971" w:rsidRPr="00AF0971" w:rsidRDefault="00AF0971" w:rsidP="00AF097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Provide technical guidance on implementation challenges</w:t>
      </w:r>
    </w:p>
    <w:p w14:paraId="290641D5" w14:textId="77777777" w:rsidR="00AF0971" w:rsidRPr="00AF0971" w:rsidRDefault="00AF0971" w:rsidP="00AF097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Document technical specifications and configuration details</w:t>
      </w:r>
    </w:p>
    <w:p w14:paraId="701847EA"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 xml:space="preserve">2.4.3 </w:t>
      </w:r>
      <w:r w:rsidRPr="00AF0971">
        <w:rPr>
          <w:rFonts w:ascii="Times New Roman" w:eastAsia="Times New Roman" w:hAnsi="Times New Roman" w:cs="Times New Roman"/>
          <w:b/>
          <w:bCs/>
          <w:kern w:val="0"/>
          <w14:ligatures w14:val="none"/>
        </w:rPr>
        <w:t>Training and Knowledge Transfer</w:t>
      </w:r>
    </w:p>
    <w:p w14:paraId="6E8BDD68" w14:textId="77777777" w:rsidR="00AF0971" w:rsidRPr="00AF0971" w:rsidRDefault="00AF0971" w:rsidP="00AF097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Develop role-specific training materials for clinical and technical staff</w:t>
      </w:r>
    </w:p>
    <w:p w14:paraId="06B9D34C" w14:textId="77777777" w:rsidR="00AF0971" w:rsidRPr="00AF0971" w:rsidRDefault="00AF0971" w:rsidP="00AF097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Coordinate and/or deliver training sessions as required</w:t>
      </w:r>
    </w:p>
    <w:p w14:paraId="21EBCF78" w14:textId="77777777" w:rsidR="00AF0971" w:rsidRPr="00AF0971" w:rsidRDefault="00AF0971" w:rsidP="00AF097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Document standard operating procedures for new equipment</w:t>
      </w:r>
    </w:p>
    <w:p w14:paraId="6E8305A8" w14:textId="77777777" w:rsidR="00AF0971" w:rsidRPr="00AF0971" w:rsidRDefault="00AF0971" w:rsidP="00AF097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Provide knowledge transfer to internal support teams</w:t>
      </w:r>
    </w:p>
    <w:p w14:paraId="337D00C8" w14:textId="77777777" w:rsidR="00AF0971" w:rsidRPr="00AF0971" w:rsidRDefault="00AF0971" w:rsidP="00AF097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Develop sustainable support models and troubleshooting guides</w:t>
      </w:r>
    </w:p>
    <w:p w14:paraId="5D93D125" w14:textId="77777777" w:rsidR="00AF0971" w:rsidRPr="00AF0971" w:rsidRDefault="00AF0971" w:rsidP="00AF09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0971">
        <w:rPr>
          <w:rFonts w:ascii="Times New Roman" w:eastAsia="Times New Roman" w:hAnsi="Times New Roman" w:cs="Times New Roman"/>
          <w:b/>
          <w:bCs/>
          <w:kern w:val="0"/>
          <w:sz w:val="36"/>
          <w:szCs w:val="36"/>
          <w14:ligatures w14:val="none"/>
        </w:rPr>
        <w:t>3. DELIVERABLES</w:t>
      </w:r>
    </w:p>
    <w:p w14:paraId="0ACB6624"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The Consultant shall provide the following deliverables:</w:t>
      </w:r>
    </w:p>
    <w:p w14:paraId="381A238F" w14:textId="77777777" w:rsidR="00AF0971" w:rsidRPr="00AF0971" w:rsidRDefault="00AF0971" w:rsidP="00AF09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0971">
        <w:rPr>
          <w:rFonts w:ascii="Times New Roman" w:eastAsia="Times New Roman" w:hAnsi="Times New Roman" w:cs="Times New Roman"/>
          <w:b/>
          <w:bCs/>
          <w:kern w:val="0"/>
          <w:sz w:val="27"/>
          <w:szCs w:val="27"/>
          <w14:ligatures w14:val="none"/>
        </w:rPr>
        <w:t>3.1 Inventory Services Deliverables</w:t>
      </w:r>
    </w:p>
    <w:p w14:paraId="5DD2EC6E" w14:textId="77777777" w:rsidR="00AF0971" w:rsidRPr="00AF0971" w:rsidRDefault="00AF0971" w:rsidP="00AF097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Complete digital inventory database in Client's preferred format</w:t>
      </w:r>
    </w:p>
    <w:p w14:paraId="7FC51CBC" w14:textId="77777777" w:rsidR="00AF0971" w:rsidRPr="00AF0971" w:rsidRDefault="00AF0971" w:rsidP="00AF097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Comprehensive inventory report with executive summary</w:t>
      </w:r>
    </w:p>
    <w:p w14:paraId="47EC6443" w14:textId="77777777" w:rsidR="00AF0971" w:rsidRPr="00AF0971" w:rsidRDefault="00AF0971" w:rsidP="00AF097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Asset location maps and department allocation documentation</w:t>
      </w:r>
    </w:p>
    <w:p w14:paraId="52CF43DE" w14:textId="77777777" w:rsidR="00AF0971" w:rsidRPr="00AF0971" w:rsidRDefault="00AF0971" w:rsidP="00AF097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Inventory reconciliation report identifying discrepancies with previous records</w:t>
      </w:r>
    </w:p>
    <w:p w14:paraId="746B7A34" w14:textId="77777777" w:rsidR="00AF0971" w:rsidRPr="00AF0971" w:rsidRDefault="00AF0971" w:rsidP="00AF097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Photographic documentation of critical equipment</w:t>
      </w:r>
    </w:p>
    <w:p w14:paraId="5A3C25EF" w14:textId="77777777" w:rsidR="00AF0971" w:rsidRPr="00AF0971" w:rsidRDefault="00AF0971" w:rsidP="00AF09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0971">
        <w:rPr>
          <w:rFonts w:ascii="Times New Roman" w:eastAsia="Times New Roman" w:hAnsi="Times New Roman" w:cs="Times New Roman"/>
          <w:b/>
          <w:bCs/>
          <w:kern w:val="0"/>
          <w:sz w:val="27"/>
          <w:szCs w:val="27"/>
          <w14:ligatures w14:val="none"/>
        </w:rPr>
        <w:t>3.2 Assessment Services Deliverables</w:t>
      </w:r>
    </w:p>
    <w:p w14:paraId="50882434" w14:textId="77777777" w:rsidR="00AF0971" w:rsidRPr="00AF0971" w:rsidRDefault="00AF0971" w:rsidP="00AF097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Detailed equipment assessment report with lifecycle analysis</w:t>
      </w:r>
    </w:p>
    <w:p w14:paraId="11E1CBB1" w14:textId="77777777" w:rsidR="00AF0971" w:rsidRPr="00AF0971" w:rsidRDefault="00AF0971" w:rsidP="00AF097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Utilization assessment report with reallocation recommendations</w:t>
      </w:r>
    </w:p>
    <w:p w14:paraId="1E4FEEE3" w14:textId="77777777" w:rsidR="00AF0971" w:rsidRPr="00AF0971" w:rsidRDefault="00AF0971" w:rsidP="00AF097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Regulatory compliance gap analysis and remediation recommendations</w:t>
      </w:r>
    </w:p>
    <w:p w14:paraId="7B8C4D08" w14:textId="77777777" w:rsidR="00AF0971" w:rsidRPr="00AF0971" w:rsidRDefault="00AF0971" w:rsidP="00AF097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lastRenderedPageBreak/>
        <w:t>Equipment risk assessment documentation</w:t>
      </w:r>
    </w:p>
    <w:p w14:paraId="5074328D" w14:textId="77777777" w:rsidR="00AF0971" w:rsidRPr="00AF0971" w:rsidRDefault="00AF0971" w:rsidP="00AF09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0971">
        <w:rPr>
          <w:rFonts w:ascii="Times New Roman" w:eastAsia="Times New Roman" w:hAnsi="Times New Roman" w:cs="Times New Roman"/>
          <w:b/>
          <w:bCs/>
          <w:kern w:val="0"/>
          <w:sz w:val="27"/>
          <w:szCs w:val="27"/>
          <w14:ligatures w14:val="none"/>
        </w:rPr>
        <w:t>3.3 Financial Forecasting Deliverables</w:t>
      </w:r>
    </w:p>
    <w:p w14:paraId="14C434CD" w14:textId="77777777" w:rsidR="00AF0971" w:rsidRPr="00AF0971" w:rsidRDefault="00AF0971" w:rsidP="00AF097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Total cost of ownership analysis report by equipment category</w:t>
      </w:r>
    </w:p>
    <w:p w14:paraId="462A4D53" w14:textId="77777777" w:rsidR="00AF0971" w:rsidRPr="00AF0971" w:rsidRDefault="00AF0971" w:rsidP="00AF097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5-year capital expenditure forecast with detailed justifications</w:t>
      </w:r>
    </w:p>
    <w:p w14:paraId="5FE55379" w14:textId="77777777" w:rsidR="00AF0971" w:rsidRPr="00AF0971" w:rsidRDefault="00AF0971" w:rsidP="00AF097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Budget optimization recommendations and expected financial impact</w:t>
      </w:r>
    </w:p>
    <w:p w14:paraId="7BC03F7E" w14:textId="77777777" w:rsidR="00AF0971" w:rsidRPr="00AF0971" w:rsidRDefault="00AF0971" w:rsidP="00AF097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Service contract analysis and recommendations</w:t>
      </w:r>
    </w:p>
    <w:p w14:paraId="1950AC41" w14:textId="77777777" w:rsidR="00AF0971" w:rsidRPr="00AF0971" w:rsidRDefault="00AF0971" w:rsidP="00AF097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Financial decision support tools for replacement planning</w:t>
      </w:r>
    </w:p>
    <w:p w14:paraId="46ECE73F" w14:textId="77777777" w:rsidR="00AF0971" w:rsidRPr="00AF0971" w:rsidRDefault="00AF0971" w:rsidP="00AF09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0971">
        <w:rPr>
          <w:rFonts w:ascii="Times New Roman" w:eastAsia="Times New Roman" w:hAnsi="Times New Roman" w:cs="Times New Roman"/>
          <w:b/>
          <w:bCs/>
          <w:kern w:val="0"/>
          <w:sz w:val="27"/>
          <w:szCs w:val="27"/>
          <w14:ligatures w14:val="none"/>
        </w:rPr>
        <w:t>3.4 Implementation Services Deliverables</w:t>
      </w:r>
    </w:p>
    <w:p w14:paraId="0970271E" w14:textId="77777777" w:rsidR="00AF0971" w:rsidRPr="00AF0971" w:rsidRDefault="00AF0971" w:rsidP="00AF097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Project management documentation (project plan, risk register, issues log)</w:t>
      </w:r>
    </w:p>
    <w:p w14:paraId="2E996B76" w14:textId="77777777" w:rsidR="00AF0971" w:rsidRPr="00AF0971" w:rsidRDefault="00AF0971" w:rsidP="00AF097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Regular project status reports (frequency to be determined in project plan)</w:t>
      </w:r>
    </w:p>
    <w:p w14:paraId="4EBC653C" w14:textId="77777777" w:rsidR="00AF0971" w:rsidRPr="00AF0971" w:rsidRDefault="00AF0971" w:rsidP="00AF097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Technical implementation documentation and as-built records</w:t>
      </w:r>
    </w:p>
    <w:p w14:paraId="2C8480B2" w14:textId="77777777" w:rsidR="00AF0971" w:rsidRPr="00AF0971" w:rsidRDefault="00AF0971" w:rsidP="00AF097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Testing results and acceptance documentation</w:t>
      </w:r>
    </w:p>
    <w:p w14:paraId="7249F498" w14:textId="77777777" w:rsidR="00AF0971" w:rsidRPr="00AF0971" w:rsidRDefault="00AF0971" w:rsidP="00AF097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Training materials and documentation of training completion</w:t>
      </w:r>
    </w:p>
    <w:p w14:paraId="1A395372" w14:textId="77777777" w:rsidR="00AF0971" w:rsidRPr="00AF0971" w:rsidRDefault="00AF0971" w:rsidP="00AF097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Post-implementation assessment report</w:t>
      </w:r>
    </w:p>
    <w:p w14:paraId="2443095E" w14:textId="77777777" w:rsidR="00AF0971" w:rsidRPr="00AF0971" w:rsidRDefault="00AF0971" w:rsidP="00AF09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0971">
        <w:rPr>
          <w:rFonts w:ascii="Times New Roman" w:eastAsia="Times New Roman" w:hAnsi="Times New Roman" w:cs="Times New Roman"/>
          <w:b/>
          <w:bCs/>
          <w:kern w:val="0"/>
          <w:sz w:val="36"/>
          <w:szCs w:val="36"/>
          <w14:ligatures w14:val="none"/>
        </w:rPr>
        <w:t>4. TIMELINE AND SCHEDULE</w:t>
      </w:r>
    </w:p>
    <w:p w14:paraId="3ACB2388"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The services shall be performed according to the following high-level schedule, with detailed timelines to be established in the project plan:</w:t>
      </w:r>
    </w:p>
    <w:p w14:paraId="1E1EDDB8" w14:textId="77777777" w:rsidR="00AF0971" w:rsidRPr="00AF0971" w:rsidRDefault="00AF0971" w:rsidP="00AF097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b/>
          <w:bCs/>
          <w:kern w:val="0"/>
          <w14:ligatures w14:val="none"/>
        </w:rPr>
        <w:t>Phase 1:</w:t>
      </w:r>
      <w:r w:rsidRPr="00AF0971">
        <w:rPr>
          <w:rFonts w:ascii="Times New Roman" w:eastAsia="Times New Roman" w:hAnsi="Times New Roman" w:cs="Times New Roman"/>
          <w:kern w:val="0"/>
          <w14:ligatures w14:val="none"/>
        </w:rPr>
        <w:t xml:space="preserve"> Project Initiation and Planning (Weeks 1-2)</w:t>
      </w:r>
    </w:p>
    <w:p w14:paraId="212C8FFF" w14:textId="77777777" w:rsidR="00AF0971" w:rsidRPr="00AF0971" w:rsidRDefault="00AF0971" w:rsidP="00AF097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b/>
          <w:bCs/>
          <w:kern w:val="0"/>
          <w14:ligatures w14:val="none"/>
        </w:rPr>
        <w:t>Phase 2:</w:t>
      </w:r>
      <w:r w:rsidRPr="00AF0971">
        <w:rPr>
          <w:rFonts w:ascii="Times New Roman" w:eastAsia="Times New Roman" w:hAnsi="Times New Roman" w:cs="Times New Roman"/>
          <w:kern w:val="0"/>
          <w14:ligatures w14:val="none"/>
        </w:rPr>
        <w:t xml:space="preserve"> Inventory Services (Weeks 3-6)</w:t>
      </w:r>
    </w:p>
    <w:p w14:paraId="459CED4C" w14:textId="77777777" w:rsidR="00AF0971" w:rsidRPr="00AF0971" w:rsidRDefault="00AF0971" w:rsidP="00AF097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b/>
          <w:bCs/>
          <w:kern w:val="0"/>
          <w14:ligatures w14:val="none"/>
        </w:rPr>
        <w:t>Phase 3:</w:t>
      </w:r>
      <w:r w:rsidRPr="00AF0971">
        <w:rPr>
          <w:rFonts w:ascii="Times New Roman" w:eastAsia="Times New Roman" w:hAnsi="Times New Roman" w:cs="Times New Roman"/>
          <w:kern w:val="0"/>
          <w14:ligatures w14:val="none"/>
        </w:rPr>
        <w:t xml:space="preserve"> Assessment Services (Weeks 7-10)</w:t>
      </w:r>
    </w:p>
    <w:p w14:paraId="30485746" w14:textId="77777777" w:rsidR="00AF0971" w:rsidRPr="00AF0971" w:rsidRDefault="00AF0971" w:rsidP="00AF097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b/>
          <w:bCs/>
          <w:kern w:val="0"/>
          <w14:ligatures w14:val="none"/>
        </w:rPr>
        <w:t>Phase 4:</w:t>
      </w:r>
      <w:r w:rsidRPr="00AF0971">
        <w:rPr>
          <w:rFonts w:ascii="Times New Roman" w:eastAsia="Times New Roman" w:hAnsi="Times New Roman" w:cs="Times New Roman"/>
          <w:kern w:val="0"/>
          <w14:ligatures w14:val="none"/>
        </w:rPr>
        <w:t xml:space="preserve"> Financial Forecasting (Weeks 11-14)</w:t>
      </w:r>
    </w:p>
    <w:p w14:paraId="6248EA06" w14:textId="77777777" w:rsidR="00AF0971" w:rsidRPr="00AF0971" w:rsidRDefault="00AF0971" w:rsidP="00AF097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b/>
          <w:bCs/>
          <w:kern w:val="0"/>
          <w14:ligatures w14:val="none"/>
        </w:rPr>
        <w:t>Phase 5:</w:t>
      </w:r>
      <w:r w:rsidRPr="00AF0971">
        <w:rPr>
          <w:rFonts w:ascii="Times New Roman" w:eastAsia="Times New Roman" w:hAnsi="Times New Roman" w:cs="Times New Roman"/>
          <w:kern w:val="0"/>
          <w14:ligatures w14:val="none"/>
        </w:rPr>
        <w:t xml:space="preserve"> Implementation Services (Timeline dependent on specific project requirements)</w:t>
      </w:r>
    </w:p>
    <w:p w14:paraId="2246E0F7" w14:textId="77777777" w:rsidR="00AF0971" w:rsidRPr="00AF0971" w:rsidRDefault="00AF0971" w:rsidP="00AF097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b/>
          <w:bCs/>
          <w:kern w:val="0"/>
          <w14:ligatures w14:val="none"/>
        </w:rPr>
        <w:t>Phase 6:</w:t>
      </w:r>
      <w:r w:rsidRPr="00AF0971">
        <w:rPr>
          <w:rFonts w:ascii="Times New Roman" w:eastAsia="Times New Roman" w:hAnsi="Times New Roman" w:cs="Times New Roman"/>
          <w:kern w:val="0"/>
          <w14:ligatures w14:val="none"/>
        </w:rPr>
        <w:t xml:space="preserve"> Project Closure and Knowledge Transfer (2 weeks following completion of implementation)</w:t>
      </w:r>
    </w:p>
    <w:p w14:paraId="14313614" w14:textId="77777777" w:rsidR="00AF0971" w:rsidRPr="00AF0971" w:rsidRDefault="00AF0971" w:rsidP="00AF09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0971">
        <w:rPr>
          <w:rFonts w:ascii="Times New Roman" w:eastAsia="Times New Roman" w:hAnsi="Times New Roman" w:cs="Times New Roman"/>
          <w:b/>
          <w:bCs/>
          <w:kern w:val="0"/>
          <w:sz w:val="36"/>
          <w:szCs w:val="36"/>
          <w14:ligatures w14:val="none"/>
        </w:rPr>
        <w:t>5. ACCEPTANCE CRITERIA</w:t>
      </w:r>
    </w:p>
    <w:p w14:paraId="3EF468A5"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Deliverables shall be deemed accepted when they meet the following criteria:</w:t>
      </w:r>
    </w:p>
    <w:p w14:paraId="415F5171"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5.1 All deliverables are provided in the format specified by Client 5.2 Inventory data accuracy verified through sampling to be at least 98% accurate 5.3 Financial forecasts include complete documentation of assumptions and methodology 5.4 Implementation projects meet all predefined acceptance criteria documented in the project plan 5.5 All deliverables undergo Client review with a formal acceptance process</w:t>
      </w:r>
    </w:p>
    <w:p w14:paraId="00C42B2E"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Client shall review deliverables within five (5) business days of submission. If no response is received within this timeframe, deliverables shall be deemed accepted.</w:t>
      </w:r>
    </w:p>
    <w:p w14:paraId="00B92FFF" w14:textId="77777777" w:rsidR="00AF0971" w:rsidRPr="00AF0971" w:rsidRDefault="00AF0971" w:rsidP="00AF09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0971">
        <w:rPr>
          <w:rFonts w:ascii="Times New Roman" w:eastAsia="Times New Roman" w:hAnsi="Times New Roman" w:cs="Times New Roman"/>
          <w:b/>
          <w:bCs/>
          <w:kern w:val="0"/>
          <w:sz w:val="36"/>
          <w:szCs w:val="36"/>
          <w14:ligatures w14:val="none"/>
        </w:rPr>
        <w:lastRenderedPageBreak/>
        <w:t>6. CLIENT RESPONSIBILITIES</w:t>
      </w:r>
    </w:p>
    <w:p w14:paraId="5B730A86"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The Client agrees to provide the following:</w:t>
      </w:r>
    </w:p>
    <w:p w14:paraId="6767A78E"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6.1 Access to facilities, equipment, and systems necessary to perform the services 6.2 Existing inventory records, financial data, and equipment documentation 6.3 Appropriate staff resources for interviews, information gathering, and project participation 6.4 Timely review and feedback on all deliverables 6.5 Designated point of contact for project coordination 6.6 Access to necessary third-party vendors and service providers as required 6.7 Timely decision-making for items requiring Client approval</w:t>
      </w:r>
    </w:p>
    <w:p w14:paraId="0E93E142" w14:textId="77777777" w:rsidR="00AF0971" w:rsidRPr="00AF0971" w:rsidRDefault="00AF0971" w:rsidP="00AF09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0971">
        <w:rPr>
          <w:rFonts w:ascii="Times New Roman" w:eastAsia="Times New Roman" w:hAnsi="Times New Roman" w:cs="Times New Roman"/>
          <w:b/>
          <w:bCs/>
          <w:kern w:val="0"/>
          <w:sz w:val="36"/>
          <w:szCs w:val="36"/>
          <w14:ligatures w14:val="none"/>
        </w:rPr>
        <w:t>7. CONSULTANT RESPONSIBILITIES</w:t>
      </w:r>
    </w:p>
    <w:p w14:paraId="5A355F51"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The Consultant shall:</w:t>
      </w:r>
    </w:p>
    <w:p w14:paraId="4C96850F"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7.1 Provide qualified personnel with appropriate expertise in biomedical engineering and healthcare technology management 7.2 Maintain confidentiality of all Client information 7.3 Adhere to all Client security and safety protocols while on-site 7.4 Provide regular status updates at agreed-upon intervals 7.5 Identify and communicate any issues that may impact project delivery 7.6 Maintain professional standards and best practices throughout service delivery 7.7 Comply with all applicable regulations and standards</w:t>
      </w:r>
    </w:p>
    <w:p w14:paraId="457B7A19" w14:textId="77777777" w:rsidR="00AF0971" w:rsidRPr="00AF0971" w:rsidRDefault="00AF0971" w:rsidP="00AF09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0971">
        <w:rPr>
          <w:rFonts w:ascii="Times New Roman" w:eastAsia="Times New Roman" w:hAnsi="Times New Roman" w:cs="Times New Roman"/>
          <w:b/>
          <w:bCs/>
          <w:kern w:val="0"/>
          <w:sz w:val="36"/>
          <w:szCs w:val="36"/>
          <w14:ligatures w14:val="none"/>
        </w:rPr>
        <w:t>8. CHANGE MANAGEMENT</w:t>
      </w:r>
    </w:p>
    <w:p w14:paraId="2D07EF45"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Any changes to this Statement of Work must be mutually agreed upon in writing by both parties through a formal Change Request process:</w:t>
      </w:r>
    </w:p>
    <w:p w14:paraId="2472E9E8"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8.1 Change Requests shall document the nature of the change, impact on scope, schedule, and cost 8.2 Both parties must review and approve Change Requests before implementation 8.3 No additional work outside the scope defined in this SOW shall be performed without an approved Change Request 8.4 Change Requests shall become amendments to this SOW once approved</w:t>
      </w:r>
    </w:p>
    <w:p w14:paraId="678439D4" w14:textId="77777777" w:rsidR="00AF0971" w:rsidRPr="00AF0971" w:rsidRDefault="00AF0971" w:rsidP="00AF09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0971">
        <w:rPr>
          <w:rFonts w:ascii="Times New Roman" w:eastAsia="Times New Roman" w:hAnsi="Times New Roman" w:cs="Times New Roman"/>
          <w:b/>
          <w:bCs/>
          <w:kern w:val="0"/>
          <w:sz w:val="36"/>
          <w:szCs w:val="36"/>
          <w14:ligatures w14:val="none"/>
        </w:rPr>
        <w:t>9. FEES AND PAYMENT TERMS</w:t>
      </w:r>
    </w:p>
    <w:p w14:paraId="56AB5DF8"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 xml:space="preserve">9.1 </w:t>
      </w:r>
      <w:r w:rsidRPr="00AF0971">
        <w:rPr>
          <w:rFonts w:ascii="Times New Roman" w:eastAsia="Times New Roman" w:hAnsi="Times New Roman" w:cs="Times New Roman"/>
          <w:b/>
          <w:bCs/>
          <w:kern w:val="0"/>
          <w14:ligatures w14:val="none"/>
        </w:rPr>
        <w:t>Fee Structure:</w:t>
      </w:r>
      <w:r w:rsidRPr="00AF0971">
        <w:rPr>
          <w:rFonts w:ascii="Times New Roman" w:eastAsia="Times New Roman" w:hAnsi="Times New Roman" w:cs="Times New Roman"/>
          <w:kern w:val="0"/>
          <w14:ligatures w14:val="none"/>
        </w:rPr>
        <w:t xml:space="preserve"> [DEFINE FEE STRUCTURE - Fixed fee, time and materials, or hybrid] 9.2 </w:t>
      </w:r>
      <w:r w:rsidRPr="00AF0971">
        <w:rPr>
          <w:rFonts w:ascii="Times New Roman" w:eastAsia="Times New Roman" w:hAnsi="Times New Roman" w:cs="Times New Roman"/>
          <w:b/>
          <w:bCs/>
          <w:kern w:val="0"/>
          <w14:ligatures w14:val="none"/>
        </w:rPr>
        <w:t>Payment Schedule:</w:t>
      </w:r>
      <w:r w:rsidRPr="00AF0971">
        <w:rPr>
          <w:rFonts w:ascii="Times New Roman" w:eastAsia="Times New Roman" w:hAnsi="Times New Roman" w:cs="Times New Roman"/>
          <w:kern w:val="0"/>
          <w14:ligatures w14:val="none"/>
        </w:rPr>
        <w:t xml:space="preserve"> [SPECIFY PAYMENT SCHEDULE - e.g., milestone-based, monthly, etc.] 9.3 </w:t>
      </w:r>
      <w:r w:rsidRPr="00AF0971">
        <w:rPr>
          <w:rFonts w:ascii="Times New Roman" w:eastAsia="Times New Roman" w:hAnsi="Times New Roman" w:cs="Times New Roman"/>
          <w:b/>
          <w:bCs/>
          <w:kern w:val="0"/>
          <w14:ligatures w14:val="none"/>
        </w:rPr>
        <w:t>Invoicing:</w:t>
      </w:r>
      <w:r w:rsidRPr="00AF0971">
        <w:rPr>
          <w:rFonts w:ascii="Times New Roman" w:eastAsia="Times New Roman" w:hAnsi="Times New Roman" w:cs="Times New Roman"/>
          <w:kern w:val="0"/>
          <w14:ligatures w14:val="none"/>
        </w:rPr>
        <w:t xml:space="preserve"> Consultant shall invoice Client according to the payment schedule 9.4 </w:t>
      </w:r>
      <w:r w:rsidRPr="00AF0971">
        <w:rPr>
          <w:rFonts w:ascii="Times New Roman" w:eastAsia="Times New Roman" w:hAnsi="Times New Roman" w:cs="Times New Roman"/>
          <w:b/>
          <w:bCs/>
          <w:kern w:val="0"/>
          <w14:ligatures w14:val="none"/>
        </w:rPr>
        <w:t>Payment Terms:</w:t>
      </w:r>
      <w:r w:rsidRPr="00AF0971">
        <w:rPr>
          <w:rFonts w:ascii="Times New Roman" w:eastAsia="Times New Roman" w:hAnsi="Times New Roman" w:cs="Times New Roman"/>
          <w:kern w:val="0"/>
          <w14:ligatures w14:val="none"/>
        </w:rPr>
        <w:t xml:space="preserve"> All invoices are due within thirty (30) days of receipt 9.5 </w:t>
      </w:r>
      <w:r w:rsidRPr="00AF0971">
        <w:rPr>
          <w:rFonts w:ascii="Times New Roman" w:eastAsia="Times New Roman" w:hAnsi="Times New Roman" w:cs="Times New Roman"/>
          <w:b/>
          <w:bCs/>
          <w:kern w:val="0"/>
          <w14:ligatures w14:val="none"/>
        </w:rPr>
        <w:t>Expenses:</w:t>
      </w:r>
      <w:r w:rsidRPr="00AF0971">
        <w:rPr>
          <w:rFonts w:ascii="Times New Roman" w:eastAsia="Times New Roman" w:hAnsi="Times New Roman" w:cs="Times New Roman"/>
          <w:kern w:val="0"/>
          <w14:ligatures w14:val="none"/>
        </w:rPr>
        <w:t xml:space="preserve"> [SPECIFY EXPENSE HANDLING - included in fees or billed separately with approval]</w:t>
      </w:r>
    </w:p>
    <w:p w14:paraId="0740D8C6" w14:textId="77777777" w:rsidR="00AF0971" w:rsidRPr="00AF0971" w:rsidRDefault="00AF0971" w:rsidP="00AF09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0971">
        <w:rPr>
          <w:rFonts w:ascii="Times New Roman" w:eastAsia="Times New Roman" w:hAnsi="Times New Roman" w:cs="Times New Roman"/>
          <w:b/>
          <w:bCs/>
          <w:kern w:val="0"/>
          <w:sz w:val="36"/>
          <w:szCs w:val="36"/>
          <w14:ligatures w14:val="none"/>
        </w:rPr>
        <w:t>10. CONFIDENTIALITY</w:t>
      </w:r>
    </w:p>
    <w:p w14:paraId="5DC8EA10"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Both parties agree to maintain the confidentiality of all information shared during the performance of services. The Consultant specifically acknowledges:</w:t>
      </w:r>
    </w:p>
    <w:p w14:paraId="7FC8423F"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lastRenderedPageBreak/>
        <w:t>10.1 All patient data shall be handled in compliance with HIPAA regulations 10.2 Proprietary information and trade secrets shall not be disclosed to third parties 10.3 All project documentation shall be treated as confidential information 10.4 Confidentiality obligations shall survive the termination of this SOW</w:t>
      </w:r>
    </w:p>
    <w:p w14:paraId="40A2744E" w14:textId="77777777" w:rsidR="00AF0971" w:rsidRPr="00AF0971" w:rsidRDefault="00AF0971" w:rsidP="00AF09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0971">
        <w:rPr>
          <w:rFonts w:ascii="Times New Roman" w:eastAsia="Times New Roman" w:hAnsi="Times New Roman" w:cs="Times New Roman"/>
          <w:b/>
          <w:bCs/>
          <w:kern w:val="0"/>
          <w:sz w:val="36"/>
          <w:szCs w:val="36"/>
          <w14:ligatures w14:val="none"/>
        </w:rPr>
        <w:t>11. TERMINATION</w:t>
      </w:r>
    </w:p>
    <w:p w14:paraId="3354B31F"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11.1 Either party may terminate this SOW with thirty (30) days written notice 11.2 Client shall compensate Consultant for all services performed up to the termination date 11.3 All deliverables completed prior to termination shall be provided to Client</w:t>
      </w:r>
    </w:p>
    <w:p w14:paraId="53687D7C" w14:textId="77777777" w:rsidR="00AF0971" w:rsidRPr="00AF0971" w:rsidRDefault="00AF0971" w:rsidP="00AF09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0971">
        <w:rPr>
          <w:rFonts w:ascii="Times New Roman" w:eastAsia="Times New Roman" w:hAnsi="Times New Roman" w:cs="Times New Roman"/>
          <w:b/>
          <w:bCs/>
          <w:kern w:val="0"/>
          <w:sz w:val="36"/>
          <w:szCs w:val="36"/>
          <w14:ligatures w14:val="none"/>
        </w:rPr>
        <w:t>12. SIGNATURES</w:t>
      </w:r>
    </w:p>
    <w:p w14:paraId="6AA2D3FD"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This Statement of Work is entered into by the authorized representatives of the parties as indicated below:</w:t>
      </w:r>
    </w:p>
    <w:p w14:paraId="03AB77DE"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b/>
          <w:bCs/>
          <w:kern w:val="0"/>
          <w14:ligatures w14:val="none"/>
        </w:rPr>
        <w:t>FOR CLIENT:</w:t>
      </w:r>
    </w:p>
    <w:p w14:paraId="642222CA"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Name: ________________________</w:t>
      </w:r>
      <w:r w:rsidRPr="00AF0971">
        <w:rPr>
          <w:rFonts w:ascii="Times New Roman" w:eastAsia="Times New Roman" w:hAnsi="Times New Roman" w:cs="Times New Roman"/>
          <w:kern w:val="0"/>
          <w14:ligatures w14:val="none"/>
        </w:rPr>
        <w:br/>
        <w:t>Title: _________________________</w:t>
      </w:r>
      <w:r w:rsidRPr="00AF0971">
        <w:rPr>
          <w:rFonts w:ascii="Times New Roman" w:eastAsia="Times New Roman" w:hAnsi="Times New Roman" w:cs="Times New Roman"/>
          <w:kern w:val="0"/>
          <w14:ligatures w14:val="none"/>
        </w:rPr>
        <w:br/>
        <w:t>Signature: _____________________</w:t>
      </w:r>
      <w:r w:rsidRPr="00AF0971">
        <w:rPr>
          <w:rFonts w:ascii="Times New Roman" w:eastAsia="Times New Roman" w:hAnsi="Times New Roman" w:cs="Times New Roman"/>
          <w:kern w:val="0"/>
          <w14:ligatures w14:val="none"/>
        </w:rPr>
        <w:br/>
        <w:t>Date: _________________________</w:t>
      </w:r>
    </w:p>
    <w:p w14:paraId="0C9D807E"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b/>
          <w:bCs/>
          <w:kern w:val="0"/>
          <w14:ligatures w14:val="none"/>
        </w:rPr>
        <w:t>FOR CONSULTANT:</w:t>
      </w:r>
    </w:p>
    <w:p w14:paraId="115724D6" w14:textId="77777777" w:rsidR="00AF0971" w:rsidRPr="00AF0971" w:rsidRDefault="00AF0971" w:rsidP="00AF0971">
      <w:pPr>
        <w:spacing w:before="100" w:beforeAutospacing="1" w:after="100" w:afterAutospacing="1" w:line="240" w:lineRule="auto"/>
        <w:rPr>
          <w:rFonts w:ascii="Times New Roman" w:eastAsia="Times New Roman" w:hAnsi="Times New Roman" w:cs="Times New Roman"/>
          <w:kern w:val="0"/>
          <w14:ligatures w14:val="none"/>
        </w:rPr>
      </w:pPr>
      <w:r w:rsidRPr="00AF0971">
        <w:rPr>
          <w:rFonts w:ascii="Times New Roman" w:eastAsia="Times New Roman" w:hAnsi="Times New Roman" w:cs="Times New Roman"/>
          <w:kern w:val="0"/>
          <w14:ligatures w14:val="none"/>
        </w:rPr>
        <w:t>Name: ________________________</w:t>
      </w:r>
      <w:r w:rsidRPr="00AF0971">
        <w:rPr>
          <w:rFonts w:ascii="Times New Roman" w:eastAsia="Times New Roman" w:hAnsi="Times New Roman" w:cs="Times New Roman"/>
          <w:kern w:val="0"/>
          <w14:ligatures w14:val="none"/>
        </w:rPr>
        <w:br/>
        <w:t>Title: _________________________</w:t>
      </w:r>
      <w:r w:rsidRPr="00AF0971">
        <w:rPr>
          <w:rFonts w:ascii="Times New Roman" w:eastAsia="Times New Roman" w:hAnsi="Times New Roman" w:cs="Times New Roman"/>
          <w:kern w:val="0"/>
          <w14:ligatures w14:val="none"/>
        </w:rPr>
        <w:br/>
        <w:t>Signature: _____________________</w:t>
      </w:r>
      <w:r w:rsidRPr="00AF0971">
        <w:rPr>
          <w:rFonts w:ascii="Times New Roman" w:eastAsia="Times New Roman" w:hAnsi="Times New Roman" w:cs="Times New Roman"/>
          <w:kern w:val="0"/>
          <w14:ligatures w14:val="none"/>
        </w:rPr>
        <w:br/>
        <w:t>Date: _________________________</w:t>
      </w:r>
    </w:p>
    <w:p w14:paraId="5115060D" w14:textId="77777777" w:rsidR="002C01C0" w:rsidRDefault="002C01C0"/>
    <w:sectPr w:rsidR="002C01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731"/>
    <w:multiLevelType w:val="multilevel"/>
    <w:tmpl w:val="A5D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32262"/>
    <w:multiLevelType w:val="multilevel"/>
    <w:tmpl w:val="60E2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80EAA"/>
    <w:multiLevelType w:val="multilevel"/>
    <w:tmpl w:val="918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032E5"/>
    <w:multiLevelType w:val="multilevel"/>
    <w:tmpl w:val="7D1E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B47B8"/>
    <w:multiLevelType w:val="multilevel"/>
    <w:tmpl w:val="38D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E688E"/>
    <w:multiLevelType w:val="multilevel"/>
    <w:tmpl w:val="9634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C354C"/>
    <w:multiLevelType w:val="multilevel"/>
    <w:tmpl w:val="A72C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C4B2A"/>
    <w:multiLevelType w:val="multilevel"/>
    <w:tmpl w:val="8B26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40E41"/>
    <w:multiLevelType w:val="multilevel"/>
    <w:tmpl w:val="221E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86F8B"/>
    <w:multiLevelType w:val="multilevel"/>
    <w:tmpl w:val="EDA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87112"/>
    <w:multiLevelType w:val="multilevel"/>
    <w:tmpl w:val="198A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C6545"/>
    <w:multiLevelType w:val="multilevel"/>
    <w:tmpl w:val="9AAC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E136B"/>
    <w:multiLevelType w:val="multilevel"/>
    <w:tmpl w:val="2B9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BE7A5C"/>
    <w:multiLevelType w:val="multilevel"/>
    <w:tmpl w:val="CB02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F0ED1"/>
    <w:multiLevelType w:val="multilevel"/>
    <w:tmpl w:val="19C8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96F18"/>
    <w:multiLevelType w:val="multilevel"/>
    <w:tmpl w:val="5D5A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218952">
    <w:abstractNumId w:val="7"/>
  </w:num>
  <w:num w:numId="2" w16cid:durableId="405104176">
    <w:abstractNumId w:val="10"/>
  </w:num>
  <w:num w:numId="3" w16cid:durableId="101875169">
    <w:abstractNumId w:val="14"/>
  </w:num>
  <w:num w:numId="4" w16cid:durableId="958221399">
    <w:abstractNumId w:val="0"/>
  </w:num>
  <w:num w:numId="5" w16cid:durableId="417021419">
    <w:abstractNumId w:val="9"/>
  </w:num>
  <w:num w:numId="6" w16cid:durableId="583881918">
    <w:abstractNumId w:val="2"/>
  </w:num>
  <w:num w:numId="7" w16cid:durableId="595870665">
    <w:abstractNumId w:val="6"/>
  </w:num>
  <w:num w:numId="8" w16cid:durableId="25369627">
    <w:abstractNumId w:val="8"/>
  </w:num>
  <w:num w:numId="9" w16cid:durableId="962540665">
    <w:abstractNumId w:val="13"/>
  </w:num>
  <w:num w:numId="10" w16cid:durableId="1404255872">
    <w:abstractNumId w:val="4"/>
  </w:num>
  <w:num w:numId="11" w16cid:durableId="921451845">
    <w:abstractNumId w:val="11"/>
  </w:num>
  <w:num w:numId="12" w16cid:durableId="1697270417">
    <w:abstractNumId w:val="5"/>
  </w:num>
  <w:num w:numId="13" w16cid:durableId="1146553351">
    <w:abstractNumId w:val="12"/>
  </w:num>
  <w:num w:numId="14" w16cid:durableId="1175220295">
    <w:abstractNumId w:val="3"/>
  </w:num>
  <w:num w:numId="15" w16cid:durableId="514542206">
    <w:abstractNumId w:val="1"/>
  </w:num>
  <w:num w:numId="16" w16cid:durableId="6097795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971"/>
    <w:rsid w:val="001C75E4"/>
    <w:rsid w:val="00267423"/>
    <w:rsid w:val="002C01C0"/>
    <w:rsid w:val="005E636F"/>
    <w:rsid w:val="006B2367"/>
    <w:rsid w:val="00AF0971"/>
    <w:rsid w:val="00B361F8"/>
    <w:rsid w:val="00C20AD5"/>
    <w:rsid w:val="00D1418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12558FCC"/>
  <w15:chartTrackingRefBased/>
  <w15:docId w15:val="{4957A8A5-DB05-4645-B37D-00756DF81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0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0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0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0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971"/>
    <w:rPr>
      <w:rFonts w:eastAsiaTheme="majorEastAsia" w:cstheme="majorBidi"/>
      <w:color w:val="272727" w:themeColor="text1" w:themeTint="D8"/>
    </w:rPr>
  </w:style>
  <w:style w:type="paragraph" w:styleId="Title">
    <w:name w:val="Title"/>
    <w:basedOn w:val="Normal"/>
    <w:next w:val="Normal"/>
    <w:link w:val="TitleChar"/>
    <w:uiPriority w:val="10"/>
    <w:qFormat/>
    <w:rsid w:val="00AF0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971"/>
    <w:pPr>
      <w:spacing w:before="160"/>
      <w:jc w:val="center"/>
    </w:pPr>
    <w:rPr>
      <w:i/>
      <w:iCs/>
      <w:color w:val="404040" w:themeColor="text1" w:themeTint="BF"/>
    </w:rPr>
  </w:style>
  <w:style w:type="character" w:customStyle="1" w:styleId="QuoteChar">
    <w:name w:val="Quote Char"/>
    <w:basedOn w:val="DefaultParagraphFont"/>
    <w:link w:val="Quote"/>
    <w:uiPriority w:val="29"/>
    <w:rsid w:val="00AF0971"/>
    <w:rPr>
      <w:i/>
      <w:iCs/>
      <w:color w:val="404040" w:themeColor="text1" w:themeTint="BF"/>
    </w:rPr>
  </w:style>
  <w:style w:type="paragraph" w:styleId="ListParagraph">
    <w:name w:val="List Paragraph"/>
    <w:basedOn w:val="Normal"/>
    <w:uiPriority w:val="34"/>
    <w:qFormat/>
    <w:rsid w:val="00AF0971"/>
    <w:pPr>
      <w:ind w:left="720"/>
      <w:contextualSpacing/>
    </w:pPr>
  </w:style>
  <w:style w:type="character" w:styleId="IntenseEmphasis">
    <w:name w:val="Intense Emphasis"/>
    <w:basedOn w:val="DefaultParagraphFont"/>
    <w:uiPriority w:val="21"/>
    <w:qFormat/>
    <w:rsid w:val="00AF0971"/>
    <w:rPr>
      <w:i/>
      <w:iCs/>
      <w:color w:val="0F4761" w:themeColor="accent1" w:themeShade="BF"/>
    </w:rPr>
  </w:style>
  <w:style w:type="paragraph" w:styleId="IntenseQuote">
    <w:name w:val="Intense Quote"/>
    <w:basedOn w:val="Normal"/>
    <w:next w:val="Normal"/>
    <w:link w:val="IntenseQuoteChar"/>
    <w:uiPriority w:val="30"/>
    <w:qFormat/>
    <w:rsid w:val="00AF0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971"/>
    <w:rPr>
      <w:i/>
      <w:iCs/>
      <w:color w:val="0F4761" w:themeColor="accent1" w:themeShade="BF"/>
    </w:rPr>
  </w:style>
  <w:style w:type="character" w:styleId="IntenseReference">
    <w:name w:val="Intense Reference"/>
    <w:basedOn w:val="DefaultParagraphFont"/>
    <w:uiPriority w:val="32"/>
    <w:qFormat/>
    <w:rsid w:val="00AF0971"/>
    <w:rPr>
      <w:b/>
      <w:bCs/>
      <w:smallCaps/>
      <w:color w:val="0F4761" w:themeColor="accent1" w:themeShade="BF"/>
      <w:spacing w:val="5"/>
    </w:rPr>
  </w:style>
  <w:style w:type="paragraph" w:styleId="NormalWeb">
    <w:name w:val="Normal (Web)"/>
    <w:basedOn w:val="Normal"/>
    <w:uiPriority w:val="99"/>
    <w:semiHidden/>
    <w:unhideWhenUsed/>
    <w:rsid w:val="00AF09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09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208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1567</Words>
  <Characters>8936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Adeel Alam</dc:creator>
  <cp:keywords/>
  <dc:description/>
  <cp:lastModifiedBy>Adeel Alam</cp:lastModifiedBy>
  <cp:revision>1</cp:revision>
  <dcterms:created xsi:type="dcterms:W3CDTF">2025-04-30T13:41:00Z</dcterms:created>
  <dcterms:modified xsi:type="dcterms:W3CDTF">2025-04-30T23:11:00Z</dcterms:modified>
</cp:coreProperties>
</file>