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7473" w14:textId="77777777" w:rsidR="00F8473A" w:rsidRDefault="00F8473A" w:rsidP="00F8473A">
      <w:pPr>
        <w:pStyle w:val="Heading3"/>
        <w:shd w:val="clear" w:color="auto" w:fill="FAFAFA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 xml:space="preserve">Business Requirement Document for </w:t>
      </w:r>
      <w:proofErr w:type="spellStart"/>
      <w:r>
        <w:rPr>
          <w:rFonts w:ascii="Segoe UI" w:hAnsi="Segoe UI" w:cs="Segoe UI"/>
          <w:color w:val="242424"/>
        </w:rPr>
        <w:t>Gocloak</w:t>
      </w:r>
      <w:proofErr w:type="spellEnd"/>
    </w:p>
    <w:p w14:paraId="45A02F0D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Introduction</w:t>
      </w:r>
    </w:p>
    <w:p w14:paraId="2D39E64F" w14:textId="77777777" w:rsidR="00F8473A" w:rsidRDefault="00F8473A" w:rsidP="00F8473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Project Name</w:t>
      </w:r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Gocloak</w:t>
      </w:r>
      <w:proofErr w:type="spellEnd"/>
    </w:p>
    <w:p w14:paraId="21451D59" w14:textId="77777777" w:rsidR="00F8473A" w:rsidRDefault="00F8473A" w:rsidP="00F8473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Purpose</w:t>
      </w:r>
      <w:r>
        <w:rPr>
          <w:rFonts w:ascii="Segoe UI" w:hAnsi="Segoe UI" w:cs="Segoe UI"/>
          <w:color w:val="242424"/>
          <w:sz w:val="21"/>
          <w:szCs w:val="21"/>
        </w:rPr>
        <w:t xml:space="preserve">: To develop an alternative to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Keycloak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providing enhanced features and addressing its limitations.</w:t>
      </w:r>
    </w:p>
    <w:p w14:paraId="73839F18" w14:textId="77777777" w:rsidR="00F8473A" w:rsidRDefault="00F8473A" w:rsidP="00F8473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Document Version</w:t>
      </w:r>
      <w:r>
        <w:rPr>
          <w:rFonts w:ascii="Segoe UI" w:hAnsi="Segoe UI" w:cs="Segoe UI"/>
          <w:color w:val="242424"/>
          <w:sz w:val="21"/>
          <w:szCs w:val="21"/>
        </w:rPr>
        <w:t>: 1.0</w:t>
      </w:r>
    </w:p>
    <w:p w14:paraId="1B7B4BAA" w14:textId="77777777" w:rsidR="00F8473A" w:rsidRDefault="00F8473A" w:rsidP="00F8473A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Date</w:t>
      </w:r>
      <w:r>
        <w:rPr>
          <w:rFonts w:ascii="Segoe UI" w:hAnsi="Segoe UI" w:cs="Segoe UI"/>
          <w:color w:val="242424"/>
          <w:sz w:val="21"/>
          <w:szCs w:val="21"/>
        </w:rPr>
        <w:t>: April 23, 2025</w:t>
      </w:r>
    </w:p>
    <w:p w14:paraId="64127A9E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Business Objectives</w:t>
      </w:r>
    </w:p>
    <w:p w14:paraId="33F6F2A4" w14:textId="77777777" w:rsidR="00F8473A" w:rsidRDefault="00F8473A" w:rsidP="00F8473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Objective 1</w:t>
      </w:r>
      <w:r>
        <w:rPr>
          <w:rFonts w:ascii="Segoe UI" w:hAnsi="Segoe UI" w:cs="Segoe UI"/>
          <w:color w:val="242424"/>
          <w:sz w:val="21"/>
          <w:szCs w:val="21"/>
        </w:rPr>
        <w:t>: Provide a more efficient and scalable identity and access management solution.</w:t>
      </w:r>
    </w:p>
    <w:p w14:paraId="23C73EFE" w14:textId="77777777" w:rsidR="00F8473A" w:rsidRDefault="00F8473A" w:rsidP="00F8473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Objective 2</w:t>
      </w:r>
      <w:r>
        <w:rPr>
          <w:rFonts w:ascii="Segoe UI" w:hAnsi="Segoe UI" w:cs="Segoe UI"/>
          <w:color w:val="242424"/>
          <w:sz w:val="21"/>
          <w:szCs w:val="21"/>
        </w:rPr>
        <w:t>: Enhance user experience with simplified setup and configuration.</w:t>
      </w:r>
    </w:p>
    <w:p w14:paraId="23606697" w14:textId="2397744C" w:rsidR="00F8473A" w:rsidRPr="00F8473A" w:rsidRDefault="00F8473A" w:rsidP="00F8473A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Objective 3</w:t>
      </w:r>
      <w:r>
        <w:rPr>
          <w:rFonts w:ascii="Segoe UI" w:hAnsi="Segoe UI" w:cs="Segoe UI"/>
          <w:color w:val="242424"/>
          <w:sz w:val="21"/>
          <w:szCs w:val="21"/>
        </w:rPr>
        <w:t xml:space="preserve">: Address specific limitations of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Keycloak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such as </w:t>
      </w:r>
      <w:r>
        <w:rPr>
          <w:rFonts w:ascii="Segoe UI" w:hAnsi="Segoe UI" w:cs="Segoe UI"/>
          <w:color w:val="242424"/>
          <w:sz w:val="21"/>
          <w:szCs w:val="21"/>
        </w:rPr>
        <w:t xml:space="preserve">make it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light-weight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.</w:t>
      </w:r>
    </w:p>
    <w:p w14:paraId="444C77E9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3. 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Scope</w:t>
      </w:r>
    </w:p>
    <w:p w14:paraId="1666C9A9" w14:textId="6A7839A6" w:rsidR="00F8473A" w:rsidRPr="00F8473A" w:rsidRDefault="00F8473A" w:rsidP="00F8473A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In Scope</w:t>
      </w:r>
      <w:r>
        <w:rPr>
          <w:rFonts w:ascii="Segoe UI" w:hAnsi="Segoe UI" w:cs="Segoe UI"/>
          <w:color w:val="242424"/>
          <w:sz w:val="21"/>
          <w:szCs w:val="21"/>
        </w:rPr>
        <w:t xml:space="preserve">: Development of core functionalities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similar to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Keycloak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including Single Sign-On (SSO), user identity management, and support for multiple protocols (OpenID Connect, OAuth 2.0, </w:t>
      </w:r>
      <w:r>
        <w:rPr>
          <w:rFonts w:ascii="Segoe UI" w:hAnsi="Segoe UI" w:cs="Segoe UI"/>
          <w:color w:val="242424"/>
          <w:sz w:val="21"/>
          <w:szCs w:val="21"/>
        </w:rPr>
        <w:t>MFA, JWT-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baed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token</w:t>
      </w:r>
      <w:r>
        <w:rPr>
          <w:rFonts w:ascii="Segoe UI" w:hAnsi="Segoe UI" w:cs="Segoe UI"/>
          <w:color w:val="242424"/>
          <w:sz w:val="21"/>
          <w:szCs w:val="21"/>
        </w:rPr>
        <w:t>) </w:t>
      </w:r>
    </w:p>
    <w:p w14:paraId="30AEDF08" w14:textId="4C1AD038" w:rsidR="00F8473A" w:rsidRDefault="00F8473A" w:rsidP="00F8473A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Out of Scope</w:t>
      </w:r>
      <w:r>
        <w:rPr>
          <w:rFonts w:ascii="Segoe UI" w:hAnsi="Segoe UI" w:cs="Segoe UI"/>
          <w:color w:val="242424"/>
          <w:sz w:val="21"/>
          <w:szCs w:val="21"/>
        </w:rPr>
        <w:t>: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7EA57709" w14:textId="77777777" w:rsidR="00F8473A" w:rsidRDefault="00F8473A" w:rsidP="00F8473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Social login integrations</w:t>
      </w:r>
    </w:p>
    <w:p w14:paraId="2CD482A4" w14:textId="77777777" w:rsidR="00F8473A" w:rsidRDefault="00F8473A" w:rsidP="00F8473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Federation of external identity providers</w:t>
      </w:r>
    </w:p>
    <w:p w14:paraId="6FA4967B" w14:textId="77777777" w:rsidR="00F8473A" w:rsidRDefault="00F8473A" w:rsidP="00F8473A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SAML support</w:t>
      </w:r>
    </w:p>
    <w:p w14:paraId="57405FDD" w14:textId="143C6B9A" w:rsidR="00F8473A" w:rsidRPr="00F8473A" w:rsidRDefault="00F8473A" w:rsidP="00F8473A">
      <w:pPr>
        <w:pStyle w:val="NormalWeb"/>
        <w:numPr>
          <w:ilvl w:val="1"/>
          <w:numId w:val="12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Complex customizable authentication flows</w:t>
      </w:r>
    </w:p>
    <w:p w14:paraId="3FAF119A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4. 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Requirements</w:t>
      </w:r>
    </w:p>
    <w:p w14:paraId="3A4308E1" w14:textId="77777777" w:rsidR="00F8473A" w:rsidRDefault="00F8473A" w:rsidP="00F8473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Functional Requirements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38B8619A" w14:textId="403C4FD9" w:rsidR="00F8473A" w:rsidRDefault="00F8473A" w:rsidP="00F8473A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User Authentication</w:t>
      </w:r>
      <w:r>
        <w:rPr>
          <w:rFonts w:ascii="Segoe UI" w:hAnsi="Segoe UI" w:cs="Segoe UI"/>
          <w:color w:val="242424"/>
          <w:sz w:val="21"/>
          <w:szCs w:val="21"/>
        </w:rPr>
        <w:t>: Support for multiple authentication methods (password, OTP).</w:t>
      </w:r>
    </w:p>
    <w:p w14:paraId="14851DD3" w14:textId="77777777" w:rsidR="00F8473A" w:rsidRDefault="00F8473A" w:rsidP="00F8473A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Authorization</w:t>
      </w:r>
      <w:r>
        <w:rPr>
          <w:rFonts w:ascii="Segoe UI" w:hAnsi="Segoe UI" w:cs="Segoe UI"/>
          <w:color w:val="242424"/>
          <w:sz w:val="21"/>
          <w:szCs w:val="21"/>
        </w:rPr>
        <w:t>: Role-based access control and fine-grained permissions.</w:t>
      </w:r>
    </w:p>
    <w:p w14:paraId="51D5E910" w14:textId="77777777" w:rsidR="00F8473A" w:rsidRDefault="00F8473A" w:rsidP="00F8473A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SSO</w:t>
      </w:r>
      <w:r>
        <w:rPr>
          <w:rFonts w:ascii="Segoe UI" w:hAnsi="Segoe UI" w:cs="Segoe UI"/>
          <w:color w:val="242424"/>
          <w:sz w:val="21"/>
          <w:szCs w:val="21"/>
        </w:rPr>
        <w:t>: Single Sign-On capabilities across multiple applications.</w:t>
      </w:r>
    </w:p>
    <w:p w14:paraId="7CF8DB32" w14:textId="4BB56207" w:rsidR="00F8473A" w:rsidRDefault="00F8473A" w:rsidP="00F8473A">
      <w:pPr>
        <w:numPr>
          <w:ilvl w:val="1"/>
          <w:numId w:val="17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Admin Console</w:t>
      </w:r>
      <w:r>
        <w:rPr>
          <w:rFonts w:ascii="Segoe UI" w:hAnsi="Segoe UI" w:cs="Segoe UI"/>
          <w:color w:val="242424"/>
          <w:sz w:val="21"/>
          <w:szCs w:val="21"/>
        </w:rPr>
        <w:t>: Web-based GUI for configuration and management </w:t>
      </w:r>
    </w:p>
    <w:p w14:paraId="764F9572" w14:textId="77777777" w:rsidR="00F8473A" w:rsidRPr="00F8473A" w:rsidRDefault="00F8473A" w:rsidP="00F8473A">
      <w:p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</w:p>
    <w:p w14:paraId="71FDF9CF" w14:textId="77777777" w:rsidR="00F8473A" w:rsidRDefault="00F8473A" w:rsidP="00F8473A">
      <w:pPr>
        <w:numPr>
          <w:ilvl w:val="0"/>
          <w:numId w:val="1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Non-Functional Requirements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376562BA" w14:textId="77777777" w:rsidR="00F8473A" w:rsidRDefault="00F8473A" w:rsidP="00F8473A">
      <w:pPr>
        <w:numPr>
          <w:ilvl w:val="1"/>
          <w:numId w:val="19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Performance</w:t>
      </w:r>
      <w:r>
        <w:rPr>
          <w:rFonts w:ascii="Segoe UI" w:hAnsi="Segoe UI" w:cs="Segoe UI"/>
          <w:color w:val="242424"/>
          <w:sz w:val="21"/>
          <w:szCs w:val="21"/>
        </w:rPr>
        <w:t>: Efficient handling of large user bases and high traffic.</w:t>
      </w:r>
    </w:p>
    <w:p w14:paraId="45C1816E" w14:textId="1C586913" w:rsidR="00F8473A" w:rsidRPr="00F8473A" w:rsidRDefault="00F8473A" w:rsidP="00F8473A">
      <w:pPr>
        <w:numPr>
          <w:ilvl w:val="1"/>
          <w:numId w:val="20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Scalability</w:t>
      </w:r>
      <w:r>
        <w:rPr>
          <w:rFonts w:ascii="Segoe UI" w:hAnsi="Segoe UI" w:cs="Segoe UI"/>
          <w:color w:val="242424"/>
          <w:sz w:val="21"/>
          <w:szCs w:val="21"/>
        </w:rPr>
        <w:t>: Ability to scale horizontally to support growing user demands </w:t>
      </w:r>
    </w:p>
    <w:p w14:paraId="7CC2284A" w14:textId="4C2D86CB" w:rsidR="00F8473A" w:rsidRPr="00F8473A" w:rsidRDefault="00F8473A" w:rsidP="00F8473A">
      <w:pPr>
        <w:numPr>
          <w:ilvl w:val="1"/>
          <w:numId w:val="21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Security</w:t>
      </w:r>
      <w:r>
        <w:rPr>
          <w:rFonts w:ascii="Segoe UI" w:hAnsi="Segoe UI" w:cs="Segoe UI"/>
          <w:color w:val="242424"/>
          <w:sz w:val="21"/>
          <w:szCs w:val="21"/>
        </w:rPr>
        <w:t>: Compliance with industry standards for data protection and encryption</w:t>
      </w:r>
      <w:r>
        <w:rPr>
          <w:rFonts w:ascii="Segoe UI" w:hAnsi="Segoe UI" w:cs="Segoe UI"/>
          <w:color w:val="242424"/>
          <w:sz w:val="21"/>
          <w:szCs w:val="21"/>
        </w:rPr>
        <w:t>.</w:t>
      </w:r>
    </w:p>
    <w:p w14:paraId="3F909D83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>5. 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Stakeholders</w:t>
      </w:r>
    </w:p>
    <w:p w14:paraId="29F78388" w14:textId="3FB0B280" w:rsidR="00F8473A" w:rsidRDefault="00F8473A" w:rsidP="00F8473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Pro</w:t>
      </w:r>
      <w:r>
        <w:rPr>
          <w:rStyle w:val="Strong"/>
          <w:rFonts w:ascii="Segoe UI" w:hAnsi="Segoe UI" w:cs="Segoe UI"/>
          <w:color w:val="242424"/>
          <w:sz w:val="21"/>
          <w:szCs w:val="21"/>
        </w:rPr>
        <w:t>duct Owner</w:t>
      </w:r>
      <w:r>
        <w:rPr>
          <w:rFonts w:ascii="Segoe UI" w:hAnsi="Segoe UI" w:cs="Segoe UI"/>
          <w:color w:val="242424"/>
          <w:sz w:val="21"/>
          <w:szCs w:val="21"/>
        </w:rPr>
        <w:t xml:space="preserve">: </w:t>
      </w:r>
      <w:r>
        <w:rPr>
          <w:rFonts w:ascii="Segoe UI" w:hAnsi="Segoe UI" w:cs="Segoe UI"/>
          <w:color w:val="242424"/>
          <w:sz w:val="21"/>
          <w:szCs w:val="21"/>
        </w:rPr>
        <w:t>Intimation Team</w:t>
      </w:r>
    </w:p>
    <w:p w14:paraId="177DC330" w14:textId="77777777" w:rsidR="00F8473A" w:rsidRDefault="00F8473A" w:rsidP="00F8473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Project Manager</w:t>
      </w:r>
      <w:r>
        <w:rPr>
          <w:rFonts w:ascii="Segoe UI" w:hAnsi="Segoe UI" w:cs="Segoe UI"/>
          <w:color w:val="242424"/>
          <w:sz w:val="21"/>
          <w:szCs w:val="21"/>
        </w:rPr>
        <w:t>: [Name]</w:t>
      </w:r>
    </w:p>
    <w:p w14:paraId="4EB5C68D" w14:textId="77777777" w:rsidR="00F8473A" w:rsidRDefault="00F8473A" w:rsidP="00F8473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Development Team</w:t>
      </w:r>
      <w:r>
        <w:rPr>
          <w:rFonts w:ascii="Segoe UI" w:hAnsi="Segoe UI" w:cs="Segoe UI"/>
          <w:color w:val="242424"/>
          <w:sz w:val="21"/>
          <w:szCs w:val="21"/>
        </w:rPr>
        <w:t>: [Names]</w:t>
      </w:r>
    </w:p>
    <w:p w14:paraId="2E8EFF51" w14:textId="77777777" w:rsidR="00F8473A" w:rsidRDefault="00F8473A" w:rsidP="00F8473A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End Users</w:t>
      </w:r>
      <w:r>
        <w:rPr>
          <w:rFonts w:ascii="Segoe UI" w:hAnsi="Segoe UI" w:cs="Segoe UI"/>
          <w:color w:val="242424"/>
          <w:sz w:val="21"/>
          <w:szCs w:val="21"/>
        </w:rPr>
        <w:t>: Organizations requiring identity and access management solutions.</w:t>
      </w:r>
    </w:p>
    <w:p w14:paraId="3EE59613" w14:textId="77777777" w:rsidR="00F8473A" w:rsidRDefault="00F8473A" w:rsidP="00F8473A">
      <w:pPr>
        <w:pStyle w:val="Heading4"/>
        <w:shd w:val="clear" w:color="auto" w:fill="FAFAFA"/>
        <w:spacing w:before="75" w:after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6. </w:t>
      </w:r>
      <w:r>
        <w:rPr>
          <w:rStyle w:val="Strong"/>
          <w:rFonts w:ascii="Segoe UI" w:hAnsi="Segoe UI" w:cs="Segoe UI"/>
          <w:b w:val="0"/>
          <w:bCs w:val="0"/>
          <w:color w:val="242424"/>
          <w:sz w:val="21"/>
          <w:szCs w:val="21"/>
        </w:rPr>
        <w:t>Assumptions and Constraints</w:t>
      </w:r>
    </w:p>
    <w:p w14:paraId="08BB33F8" w14:textId="77777777" w:rsidR="00F8473A" w:rsidRDefault="00F8473A" w:rsidP="00F8473A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Assumptions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10C55523" w14:textId="77777777" w:rsidR="00F8473A" w:rsidRDefault="00F8473A" w:rsidP="00F8473A">
      <w:pPr>
        <w:numPr>
          <w:ilvl w:val="1"/>
          <w:numId w:val="24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The development team has access to necessary resources and tools.</w:t>
      </w:r>
    </w:p>
    <w:p w14:paraId="7D5FE159" w14:textId="77777777" w:rsidR="00F8473A" w:rsidRDefault="00F8473A" w:rsidP="00F8473A">
      <w:pPr>
        <w:numPr>
          <w:ilvl w:val="1"/>
          <w:numId w:val="25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Stakeholders are available for regular feedback and reviews.</w:t>
      </w:r>
    </w:p>
    <w:p w14:paraId="62551807" w14:textId="77777777" w:rsidR="00F8473A" w:rsidRDefault="00F8473A" w:rsidP="00F8473A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>Constraints</w:t>
      </w:r>
      <w:r>
        <w:rPr>
          <w:rFonts w:ascii="Segoe UI" w:hAnsi="Segoe UI" w:cs="Segoe UI"/>
          <w:color w:val="242424"/>
          <w:sz w:val="21"/>
          <w:szCs w:val="21"/>
        </w:rPr>
        <w:t>:</w:t>
      </w:r>
    </w:p>
    <w:p w14:paraId="7587B8C1" w14:textId="77777777" w:rsidR="00F8473A" w:rsidRDefault="00F8473A" w:rsidP="00F8473A">
      <w:pPr>
        <w:numPr>
          <w:ilvl w:val="1"/>
          <w:numId w:val="26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Limited budget and timeline for initial development phase.</w:t>
      </w:r>
    </w:p>
    <w:p w14:paraId="6B38A10D" w14:textId="0487C81D" w:rsidR="00554ACB" w:rsidRPr="00F8473A" w:rsidRDefault="00F8473A" w:rsidP="00F8473A">
      <w:pPr>
        <w:numPr>
          <w:ilvl w:val="1"/>
          <w:numId w:val="27"/>
        </w:numPr>
        <w:shd w:val="clear" w:color="auto" w:fill="FAFAFA"/>
        <w:spacing w:before="100" w:beforeAutospacing="1" w:after="100" w:afterAutospacing="1" w:line="240" w:lineRule="auto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Dependency on third-party services for certain integrations.</w:t>
      </w:r>
    </w:p>
    <w:sectPr w:rsidR="00554ACB" w:rsidRPr="00F8473A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9F95" w14:textId="77777777" w:rsidR="006875C9" w:rsidRDefault="006875C9">
      <w:pPr>
        <w:spacing w:line="240" w:lineRule="auto"/>
      </w:pPr>
      <w:r>
        <w:separator/>
      </w:r>
    </w:p>
  </w:endnote>
  <w:endnote w:type="continuationSeparator" w:id="0">
    <w:p w14:paraId="5EF981B1" w14:textId="77777777" w:rsidR="006875C9" w:rsidRDefault="006875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46F2" w14:textId="77777777" w:rsidR="00554ACB" w:rsidRDefault="00554A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649C3" w14:textId="77777777" w:rsidR="006875C9" w:rsidRDefault="006875C9">
      <w:pPr>
        <w:spacing w:line="240" w:lineRule="auto"/>
      </w:pPr>
      <w:r>
        <w:separator/>
      </w:r>
    </w:p>
  </w:footnote>
  <w:footnote w:type="continuationSeparator" w:id="0">
    <w:p w14:paraId="71900AAC" w14:textId="77777777" w:rsidR="006875C9" w:rsidRDefault="006875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735"/>
    <w:multiLevelType w:val="multilevel"/>
    <w:tmpl w:val="4EAA2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26442"/>
    <w:multiLevelType w:val="multilevel"/>
    <w:tmpl w:val="F42C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C6302"/>
    <w:multiLevelType w:val="multilevel"/>
    <w:tmpl w:val="FD96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F2A53"/>
    <w:multiLevelType w:val="multilevel"/>
    <w:tmpl w:val="CC685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9E50CD"/>
    <w:multiLevelType w:val="multilevel"/>
    <w:tmpl w:val="F87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E44BE"/>
    <w:multiLevelType w:val="multilevel"/>
    <w:tmpl w:val="BF2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487B"/>
    <w:multiLevelType w:val="multilevel"/>
    <w:tmpl w:val="BB5EA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8D194A"/>
    <w:multiLevelType w:val="multilevel"/>
    <w:tmpl w:val="D004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F3AED"/>
    <w:multiLevelType w:val="multilevel"/>
    <w:tmpl w:val="A1083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A9639D"/>
    <w:multiLevelType w:val="multilevel"/>
    <w:tmpl w:val="943A2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5D4E92"/>
    <w:multiLevelType w:val="multilevel"/>
    <w:tmpl w:val="181E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D6DF7"/>
    <w:multiLevelType w:val="multilevel"/>
    <w:tmpl w:val="CD9E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51991"/>
    <w:multiLevelType w:val="multilevel"/>
    <w:tmpl w:val="29DA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75096"/>
    <w:multiLevelType w:val="multilevel"/>
    <w:tmpl w:val="C570F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FB6A1B"/>
    <w:multiLevelType w:val="multilevel"/>
    <w:tmpl w:val="B5F05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9E4974"/>
    <w:multiLevelType w:val="multilevel"/>
    <w:tmpl w:val="415CB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CF3947"/>
    <w:multiLevelType w:val="multilevel"/>
    <w:tmpl w:val="297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174582">
    <w:abstractNumId w:val="0"/>
  </w:num>
  <w:num w:numId="2" w16cid:durableId="1438210742">
    <w:abstractNumId w:val="2"/>
  </w:num>
  <w:num w:numId="3" w16cid:durableId="1826430337">
    <w:abstractNumId w:val="6"/>
  </w:num>
  <w:num w:numId="4" w16cid:durableId="1781021761">
    <w:abstractNumId w:val="14"/>
  </w:num>
  <w:num w:numId="5" w16cid:durableId="157160191">
    <w:abstractNumId w:val="8"/>
  </w:num>
  <w:num w:numId="6" w16cid:durableId="704595499">
    <w:abstractNumId w:val="9"/>
  </w:num>
  <w:num w:numId="7" w16cid:durableId="1550995251">
    <w:abstractNumId w:val="3"/>
  </w:num>
  <w:num w:numId="8" w16cid:durableId="1469202316">
    <w:abstractNumId w:val="13"/>
  </w:num>
  <w:num w:numId="9" w16cid:durableId="1460494852">
    <w:abstractNumId w:val="15"/>
  </w:num>
  <w:num w:numId="10" w16cid:durableId="864249861">
    <w:abstractNumId w:val="12"/>
  </w:num>
  <w:num w:numId="11" w16cid:durableId="2105883230">
    <w:abstractNumId w:val="11"/>
  </w:num>
  <w:num w:numId="12" w16cid:durableId="1341276689">
    <w:abstractNumId w:val="1"/>
  </w:num>
  <w:num w:numId="13" w16cid:durableId="754470843">
    <w:abstractNumId w:val="7"/>
  </w:num>
  <w:num w:numId="14" w16cid:durableId="117985040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870534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9615399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816049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460172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255430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67249634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8677811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036418243">
    <w:abstractNumId w:val="5"/>
  </w:num>
  <w:num w:numId="23" w16cid:durableId="1090351512">
    <w:abstractNumId w:val="16"/>
  </w:num>
  <w:num w:numId="24" w16cid:durableId="15966328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33765739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1680425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41360401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79810711">
    <w:abstractNumId w:val="4"/>
  </w:num>
  <w:num w:numId="29" w16cid:durableId="466053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CB"/>
    <w:rsid w:val="004A0528"/>
    <w:rsid w:val="00554ACB"/>
    <w:rsid w:val="006875C9"/>
    <w:rsid w:val="00F8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C671"/>
  <w15:docId w15:val="{DDFFD15F-C383-4A7A-A671-4BF41FA8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F8473A"/>
    <w:rPr>
      <w:b/>
      <w:bCs/>
    </w:rPr>
  </w:style>
  <w:style w:type="paragraph" w:styleId="NormalWeb">
    <w:name w:val="Normal (Web)"/>
    <w:basedOn w:val="Normal"/>
    <w:uiPriority w:val="99"/>
    <w:unhideWhenUsed/>
    <w:rsid w:val="00F8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Alamgir, Badsha EX1</cp:lastModifiedBy>
  <cp:revision>2</cp:revision>
  <dcterms:created xsi:type="dcterms:W3CDTF">2025-04-23T06:10:00Z</dcterms:created>
  <dcterms:modified xsi:type="dcterms:W3CDTF">2025-04-23T06:35:00Z</dcterms:modified>
</cp:coreProperties>
</file>