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lang="bn"&gt;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&lt;title&gt;MD Al-Amin | Professional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Google Fonts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href="https://fonts.googleapis.com/css2?family=Hind+Siliguri:wght@400;500;600;700&amp;family=Poppins:wght@300;400;600;700&amp;display=swap"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&lt;!-- Font Awesome Icons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--primary-color: #0d3b66;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--secondary-color: #f4d35e;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--accent-color: #ee964b;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--dark-color: #1f2937;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--light-bg: #f8fafc;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--card-bg: #ffffff;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--text-muted: #64748b;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scroll-behavior: smooth;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font-family: 'Poppins', 'Hind Siliguri', sans-serif;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background-color: var(--light-bg);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color: var(--dark-color);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/* Navbar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background: rgba(255, 255, 255, 0.95);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padding: 18px 8%;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box-shadow: 0 4px 20px rgba(0, 0, 0, 0.05);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.nav-links a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color: var(--dark-color);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transition: color 0.3s;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.nav-links a:hover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/* Hero Section 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padding: 120px 8% 60px;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gap: 50px;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.hero-text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.hero-text .badge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background: #e0e7ff;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padding: 6px 16px;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.hero-text h1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font-size: 3.2rem;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.hero-text h3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color: var(--accent-color);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.hero-text p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font-size: 1.05rem;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max-width: 550px;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.hero-btns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padding: 12px 28px;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.btn-primary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background-color: var(--primary-color);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color: #fff;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.btn-primary:hover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background-color: #092542;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.btn-secondary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border: 2px solid var(--primary-color);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.btn-secondary:hover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background-color: var(--primary-color);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color: #fff;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.hero-image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flex: 0.9;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.image-wrapper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width: 360px;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height: 480px;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box-shadow: 0 20px 40px rgba(0, 0, 0, 0.15);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border: 6px solid #fff;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.image-wrapper img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object-position: center top;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/* Section Styling */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padding: 90px 8%;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margin-bottom: 55px;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.section-title h2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font-size: 2.3rem;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.section-title h2::after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width: 50%;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height: 4px;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background: var(--accent-color);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bottom: -10px;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left: 25%;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border-radius: 2px;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/* Areas of Expertise */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.cards-grid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grid-template-columns: repeat(auto-fit, minmax(260px, 1fr));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padding: 35px 25px;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box-shadow: 0 10px 30px rgba(0, 0, 0, 0.05);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transition: transform 0.3s ease, box-shadow 0.3s ease;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border: 1px solid #f1f5f9;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.card:hover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transform: translateY(-8px);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box-shadow: 0 15px 35px rgba(0, 0, 0, 0.1);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.card .icon-box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width: 70px;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height: 70px;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background: #eef2ff;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margin: 0 auto 20px;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.card h3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font-size: 1.25rem;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.card p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/* Experience &amp; Education */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.timeline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border-left: 3px solid #cbd5e1;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padding-left: 30px;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.timeline-item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.timeline-dot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left: -39px;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top: 5px;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width: 16px;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height: 16px;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background: var(--accent-color);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border: 3px solid #fff;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box-shadow: 0 0 0 2px var(--accent-color);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.timeline-content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background: #fff;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padding: 20px 25px;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box-shadow: 0 5px 20px rgba(0,0,0,0.04);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.timeline-content h4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font-size: 1.15rem;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.timeline-content .inst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color: var(--accent-color);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margin: 4px 0 8px;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.timeline-content p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/* Skills Badges */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.skills-container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.skill-tag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background: #fff;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color: var(--dark-color);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padding: 10px 22px;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box-shadow: 0 4px 15px rgba(0,0,0,0.04);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border: 1px solid #e2e8f0;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.skill-tag i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/* Contact Section */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.contact-box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background: #fff;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max-width: 750px;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box-shadow: 0 10px 30px rgba(0,0,0,0.06);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grid-template-columns: repeat(auto-fit, minmax(220px, 1fr));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.contact-item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.contact-item i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background: #eef2ff;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.contact-item h5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color: var(--text-muted);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.contact-item p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color: var(--dark-color);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background: var(--primary-color);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color: #fff;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@media(max-width: 900px)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.hero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flex-direction: column-reverse;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text-align: center;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padding-top: 100px;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.hero-text p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margin: auto auto 30px;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.hero-btns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justify-content: center;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.image-wrapper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width: 280px;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height: 380px;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&lt;!-- Header Navigation --&gt;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&lt;div class="logo"&gt;MD AL-AMIN&lt;/div&gt;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&lt;ul class="nav-links"&gt;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&lt;li&gt;&lt;a href="#about"&gt;About&lt;/a&gt;&lt;/li&gt;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&lt;li&gt;&lt;a href="#expertise"&gt;Expertise&lt;/a&gt;&lt;/li&gt;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&lt;li&gt;&lt;a href="#experience"&gt;Experience&lt;/a&gt;&lt;/li&gt;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&lt;li&gt;&lt;a href="#skills"&gt;Skills&lt;/a&gt;&lt;/li&gt;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&lt;li&gt;&lt;a href="#contact"&gt;Contact&lt;/a&gt;&lt;/li&gt;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&lt;!-- Hero Section --&gt;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&lt;section class="hero" id="about"&gt;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&lt;div class="hero-text"&gt;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&lt;span class="badge"&gt;&lt;i class="fas fa-graduation-cap"&gt;&lt;/i&gt; University of Dhaka Graduate&lt;/span&gt;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&lt;h1&gt;MD AL-AMIN&lt;/h1&gt;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&lt;h3&gt;Educator, Administrative Professional &amp; Researcher&lt;/h3&gt;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ঢাকা বিশ্ববিদ্যালয়ের শিক্ষা ও গবেষণা ইনস্টিটিউট (IER) থেকে বি.এড. সম্পন্নকারী একজন দায়িত্বশীল পেশাজীবী। পেডাগোজি, কারিকুলাম ডেভেলপমেন্ট এবং অ্যাডমিনিস্ট্রেটিভ ম্যানেজমেন্টে দক্ষ ও অভিজ্ঞ।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&lt;div class="hero-btns"&gt;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&lt;a href="#contact" class="btn btn-primary"&gt;&lt;i class="fas fa-paper-plane"&gt;&lt;/i&gt; Contact Me&lt;/a&gt;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&lt;a href="#expertise" class="btn btn-secondary"&gt;&lt;i class="fas fa-briefcase"&gt;&lt;/i&gt; View Expertise&lt;/a&gt;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&lt;div class="hero-image"&gt;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&lt;div class="image-wrapper"&gt;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        &lt;!-- আপনার ছবিটি একই ফোল্ডারে রেখে এই নামে ব্যবহার করবেন --&gt;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&lt;img src="1000454601.jpg" alt="MD Al-Amin Profile Photo"&gt;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&lt;!-- Areas of Expertise --&gt;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&lt;section id="expertise" style="background: #ffffff;"&gt;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&lt;h2&gt;Areas of Expertise&lt;/h2&gt;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&lt;div class="cards-grid"&gt;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&lt;div class="icon-box"&gt;&lt;i class="fas fa-chalkboard-teacher"&gt;&lt;/i&gt;&lt;/div&gt;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&lt;h3&gt;Pedagogy Expert&lt;/h3&gt;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&lt;p&gt;আধুনিক ও কার্যকর শিক্ষাদান পদ্ধতি, শ্রেণিকক্ষ ব্যবস্থাপনা এবং শিক্ষার্থীদের সক্রিয় অংশগ্রহণ নিশ্চিতকরণে বিশেষ দক্ষতা।&lt;/p&gt;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&lt;div class="icon-box"&gt;&lt;i class="fas fa-book-reader"&gt;&lt;/i&gt;&lt;/div&gt;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&lt;h3&gt;Curriculum Development Expert&lt;/h3&gt;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&lt;p&gt;সমসাময়িক চাহিদা উপযোগী পাঠ্যক্রম ডিজাইন, লার্নিং আউটকাম নির্ধারণ ও শিক্ষণ উপকরণ (instructional materials) প্রণয়ন।&lt;/p&gt;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&lt;div class="icon-box"&gt;&lt;i class="fas fa-tasks"&gt;&lt;/i&gt;&lt;/div&gt;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&lt;h3&gt;Administrative Management&lt;/h3&gt;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&lt;p&gt;প্রাতিষ্ঠানিক অফিস পরিচালনা, ফাইল ও ডকুমেন্টস আর্কাইভ, শিডিউলিং ও প্রশাসনিক সমন্বয়ে প্রাতিষ্ঠানিক প্রশিক্ষণপ্রাপ্ত।&lt;/p&gt;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&lt;div class="icon-box"&gt;&lt;i class="fas fa-chart-line"&gt;&lt;/i&gt;&lt;/div&gt;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&lt;h3&gt;Educational Research&lt;/h3&gt;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&lt;p&gt;Employability Skills-এর ওপর মাঠপর্যায়ের একাডেমিক গবেষণা, গুণগত ও পরিমাণগত তথ্য সংগ্রহ এবং বিশ্লেষণ দক্ষতা।&lt;/p&gt;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&lt;!-- Experience &amp; Education --&gt;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&lt;section id="experience"&gt;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&lt;h2&gt;Education &amp; Experience&lt;/h2&gt;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&lt;div class="timeline"&gt;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&lt;!-- Item 1 --&gt;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&lt;div class="timeline-item"&gt;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&lt;div class="timeline-dot"&gt;&lt;/div&gt;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&lt;div class="timeline-content"&gt;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&lt;h4&gt;Bachelor of Education (B.Ed. Hons.)&lt;/h4&gt;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&lt;div class="inst"&gt;University of Dhaka (2024)&lt;/div&gt;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&lt;p&gt;শিক্ষা ও গবেষণা ইনস্টিটিউট (IER) থেকে CGPA 3.18 নিয়ে স্নাতক সম্পন্ন। পেডাগোজি ও এডুকেশনাল লিডারশিপে বিশেষ ফোকাস।&lt;/p&gt;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&lt;!-- Item 2 --&gt;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&lt;div class="timeline-item"&gt;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&lt;div class="timeline-dot"&gt;&lt;/div&gt;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&lt;div class="timeline-content"&gt;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&lt;h4&gt;Assistant Teacher (Intern)&lt;/h4&gt;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&lt;div class="inst"&gt;Baptist Mission Integrated School (6 Months)&lt;/div&gt;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&lt;p&gt;শ্রেণিকক্ষ পরিচালনা, ছাত্র-ছাত্রীদের রেকর্ড সংরক্ষণ, শিডিউলিং এবং সহ-শিক্ষা কার্যক্রম সমন্বয়ের দায়িত্ব পালন।&lt;/p&gt;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&lt;!-- Item 3 --&gt;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&lt;div class="timeline-item"&gt;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&lt;div class="timeline-dot"&gt;&lt;/div&gt;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&lt;div class="timeline-content"&gt;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&lt;h4&gt;Academic Research Project&lt;/h4&gt;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&lt;div class="inst"&gt;Study on Employability Skills&lt;/div&gt;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&lt;p&gt;উচ্চশিক্ষিত শিক্ষার্থীদের কর্মসংস্থান উপযোগী দক্ষতা (Employability Skills) যাচাই সংক্রান্ত পূর্ণাঙ্গ গবেষণা পরিচালনা।&lt;/p&gt;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&lt;!-- Item 4 --&gt;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&lt;div class="timeline-item"&gt;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&lt;div class="timeline-dot"&gt;&lt;/div&gt;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&lt;div class="timeline-content"&gt;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&lt;h4&gt;Administrative &amp; IT Training&lt;/h4&gt;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&lt;div class="inst"&gt;Office Operations &amp; Computer Applications (6 Months)&lt;/div&gt;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&lt;p&gt;অফিস ব্যবস্থাপনা, ফাইল প্রসেসিং এবং Microsoft Office (Word, Excel, PowerPoint)-এর বাস্তবমুখী প্রশিক্ষণ।&lt;/p&gt;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&lt;!-- Skills Section --&gt;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&lt;section id="skills" style="background: #ffffff;"&gt;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&lt;h2&gt;Core Competencies&lt;/h2&gt;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&lt;div class="skills-container"&gt;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Pedagogy &amp; Teaching Methodology&lt;/div&gt;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Curriculum Development&lt;/div&gt;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Office &amp; Records Management&lt;/div&gt;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Microsoft Word&lt;/div&gt;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Microsoft Excel&lt;/div&gt;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Microsoft PowerPoint&lt;/div&gt;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Research &amp; Data Analysis&lt;/div&gt;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Public Speaking &amp; Presentation&lt;/div&gt;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Team Leadership&lt;/div&gt;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&lt;div class="skill-tag"&gt;&lt;i class="fas fa-check-circle"&gt;&lt;/i&gt; Bilingual: Bengali &amp; English&lt;/div&gt;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&lt;!-- Contact Section --&gt;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&lt;section id="contact"&gt;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&lt;h2&gt;Get In Touch&lt;/h2&gt;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&lt;div class="contact-box"&gt;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&lt;div class="contact-item"&gt;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&lt;i class="fas fa-map-marker-alt"&gt;&lt;/i&gt;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&lt;h5&gt;Location&lt;/h5&gt;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&lt;p&gt;Sir A F Rahman Hall, University of Dhaka&lt;/p&gt;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&lt;div class="contact-item"&gt;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&lt;i class="fas fa-phone-alt"&gt;&lt;/i&gt;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&lt;h5&gt;Phone&lt;/h5&gt;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&lt;p&gt;+880 1410-225300&lt;/p&gt;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&lt;div class="contact-item"&gt;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&lt;i class="fas fa-envelope"&gt;&lt;/i&gt;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&lt;h5&gt;Email&lt;/h5&gt;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&lt;p&gt;md.al.amin03.du.100@gmail.com&lt;/p&gt;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&lt;p&gt;&amp;copy; 2026 MD Al-Amin. All Rights Reserved.&lt;/p&gt;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