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intérieure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résidentiel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maison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0" w:line="312" w:lineRule="auto"/>
        <w:rPr>
          <w:b w:val="1"/>
          <w:bCs w:val="1"/>
          <w:color w:val="1a202c"/>
          <w:sz w:val="27"/>
          <w:szCs w:val="27"/>
        </w:rPr>
      </w:pPr>
      <w:bookmarkStart w:colFirst="0" w:colLast="0" w:name="_vo8vvaegv5t1" w:id="0"/>
      <w:bookmarkEnd w:id="0"/>
      <w:r w:rsidDel="00000000" w:rsidR="00000000" w:rsidRPr="00000000">
        <w:rPr>
          <w:b w:val="1"/>
          <w:bCs w:val="1"/>
          <w:color w:val="1a202c"/>
          <w:sz w:val="27"/>
          <w:szCs w:val="27"/>
          <w:rtl w:val="0"/>
        </w:rPr>
        <w:t xml:space="preserve">Réparation et peinture de cette cage d’escalier après travaux au deuxième étage</w:t>
      </w:r>
    </w:p>
    <w:p w:rsidR="00000000" w:rsidDel="00000000" w:rsidP="00000000" w:rsidRDefault="00000000" w:rsidRPr="00000000" w14:paraId="0000000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84.00000000000006" w:lineRule="auto"/>
        <w:rPr>
          <w:color w:val="2355ca"/>
          <w:sz w:val="21"/>
          <w:szCs w:val="21"/>
        </w:rPr>
      </w:pPr>
      <w:r w:rsidDel="00000000" w:rsidR="00000000" w:rsidRPr="00000000">
        <w:rPr>
          <w:color w:val="2355ca"/>
          <w:sz w:val="21"/>
          <w:szCs w:val="21"/>
          <w:rtl w:val="0"/>
        </w:rPr>
        <w:t xml:space="preserve">Westmount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60" w:line="384.00000000000006" w:lineRule="auto"/>
        <w:rPr>
          <w:b w:val="1"/>
          <w:bCs w:val="1"/>
          <w:color w:val="6b7280"/>
          <w:sz w:val="18"/>
          <w:szCs w:val="18"/>
        </w:rPr>
      </w:pP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Contexte</w:t>
      </w:r>
    </w:p>
    <w:p w:rsidR="00000000" w:rsidDel="00000000" w:rsidP="00000000" w:rsidRDefault="00000000" w:rsidRPr="00000000" w14:paraId="0000000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84.00000000000006" w:lineRule="auto"/>
        <w:rPr>
          <w:color w:val="4a5568"/>
          <w:sz w:val="21"/>
          <w:szCs w:val="21"/>
        </w:rPr>
      </w:pPr>
      <w:r w:rsidDel="00000000" w:rsidR="00000000" w:rsidRPr="00000000">
        <w:rPr>
          <w:color w:val="4a5568"/>
          <w:sz w:val="21"/>
          <w:szCs w:val="21"/>
          <w:rtl w:val="0"/>
        </w:rPr>
        <w:t xml:space="preserve">Cage d'escalier avec surfaces endommagées et murs anciens. Circulation continue pendant les travaux. Réparation des trous de clous et préparation soignée avant la peinture d’une teinte plus pâle.</w:t>
      </w:r>
    </w:p>
    <w:p w:rsidR="00000000" w:rsidDel="00000000" w:rsidP="00000000" w:rsidRDefault="00000000" w:rsidRPr="00000000" w14:paraId="0000000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60" w:line="384.00000000000006" w:lineRule="auto"/>
        <w:rPr>
          <w:b w:val="1"/>
          <w:bCs w:val="1"/>
          <w:color w:val="6b7280"/>
          <w:sz w:val="18"/>
          <w:szCs w:val="18"/>
        </w:rPr>
      </w:pP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Résultat</w:t>
      </w:r>
    </w:p>
    <w:p w:rsidR="00000000" w:rsidDel="00000000" w:rsidP="00000000" w:rsidRDefault="00000000" w:rsidRPr="00000000" w14:paraId="0000000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84.00000000000006" w:lineRule="auto"/>
        <w:rPr>
          <w:color w:val="2d3748"/>
          <w:sz w:val="21"/>
          <w:szCs w:val="21"/>
        </w:rPr>
      </w:pPr>
      <w:r w:rsidDel="00000000" w:rsidR="00000000" w:rsidRPr="00000000">
        <w:rPr>
          <w:color w:val="2d3748"/>
          <w:sz w:val="21"/>
          <w:szCs w:val="21"/>
          <w:rtl w:val="0"/>
        </w:rPr>
        <w:t xml:space="preserve">Surfaces réparées et uniformisées, finition propre sur toute la hauteur de la cage d'escalier.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