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tôle et teinture de la brique de cette usine sur la rive nord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