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Sablage et teinture de la terrasse arrière d’une maison à NDG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