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 la porte et de son cadre pour cette maison à Westmount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