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Mise au goût du jour de cette cuisine grâce à la peinture des portes de cabinet de cette maison à Laval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