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d’un condo luxueux au Centre Ville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