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Peinture complète d’une corniche à Ville Mont Royal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