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8C860" w14:textId="01F541C2" w:rsidR="002624CE" w:rsidRDefault="00FD4F7C">
      <w:pPr>
        <w:rPr>
          <w:rFonts w:ascii="Arial" w:eastAsia="Times New Roman" w:hAnsi="Arial" w:cs="Arial"/>
          <w:sz w:val="21"/>
          <w:szCs w:val="21"/>
        </w:rPr>
      </w:pPr>
      <w:r>
        <w:rPr>
          <w:rFonts w:ascii="Arial" w:eastAsia="Times New Roman" w:hAnsi="Arial" w:cs="Arial"/>
          <w:sz w:val="21"/>
          <w:szCs w:val="21"/>
        </w:rPr>
        <w:t>Objective</w:t>
      </w:r>
    </w:p>
    <w:p w14:paraId="2AF41A01" w14:textId="6815F512" w:rsidR="00F41EAD" w:rsidRPr="005218FA" w:rsidRDefault="00F41EAD">
      <w:pPr>
        <w:rPr>
          <w:rFonts w:ascii="Arial" w:hAnsi="Arial" w:cs="Arial"/>
          <w:sz w:val="21"/>
          <w:szCs w:val="21"/>
        </w:rPr>
      </w:pPr>
      <w:r>
        <w:rPr>
          <w:rFonts w:ascii="Arial" w:eastAsia="Times New Roman" w:hAnsi="Arial" w:cs="Arial"/>
          <w:sz w:val="21"/>
          <w:szCs w:val="21"/>
        </w:rPr>
        <w:t>The objective of our project is to p</w:t>
      </w:r>
      <w:r w:rsidRPr="00F41EAD">
        <w:rPr>
          <w:rFonts w:ascii="Arial" w:eastAsia="Times New Roman" w:hAnsi="Arial" w:cs="Arial"/>
          <w:sz w:val="21"/>
          <w:szCs w:val="21"/>
        </w:rPr>
        <w:t>redict which clients of Vesta Corporation</w:t>
      </w:r>
      <w:r w:rsidR="00FA6E2D">
        <w:rPr>
          <w:rFonts w:ascii="Arial" w:eastAsia="Times New Roman" w:hAnsi="Arial" w:cs="Arial"/>
          <w:sz w:val="21"/>
          <w:szCs w:val="21"/>
        </w:rPr>
        <w:t>,</w:t>
      </w:r>
      <w:r w:rsidR="00FA6E2D" w:rsidRPr="00FA6E2D">
        <w:rPr>
          <w:rFonts w:ascii="Arial" w:hAnsi="Arial" w:cs="Arial"/>
          <w:sz w:val="21"/>
          <w:szCs w:val="21"/>
          <w:shd w:val="clear" w:color="auto" w:fill="FFFFFF"/>
        </w:rPr>
        <w:t xml:space="preserve"> </w:t>
      </w:r>
      <w:r w:rsidR="00FA6E2D">
        <w:rPr>
          <w:rFonts w:ascii="Arial" w:hAnsi="Arial" w:cs="Arial"/>
          <w:sz w:val="21"/>
          <w:szCs w:val="21"/>
          <w:shd w:val="clear" w:color="auto" w:fill="FFFFFF"/>
        </w:rPr>
        <w:t>the world’s leading payment service company</w:t>
      </w:r>
      <w:r w:rsidR="00FA6E2D">
        <w:rPr>
          <w:rFonts w:ascii="Arial" w:eastAsia="Times New Roman" w:hAnsi="Arial" w:cs="Arial"/>
          <w:sz w:val="21"/>
          <w:szCs w:val="21"/>
        </w:rPr>
        <w:t>,</w:t>
      </w:r>
      <w:r w:rsidRPr="00F41EAD">
        <w:rPr>
          <w:rFonts w:ascii="Arial" w:eastAsia="Times New Roman" w:hAnsi="Arial" w:cs="Arial"/>
          <w:sz w:val="21"/>
          <w:szCs w:val="21"/>
        </w:rPr>
        <w:t xml:space="preserve"> are likely to be fraud, based on their transaction histories and personally identity information.</w:t>
      </w:r>
    </w:p>
    <w:p w14:paraId="03A8FFA4" w14:textId="4728016F" w:rsidR="00F41EAD" w:rsidRDefault="005218FA" w:rsidP="00F41EAD">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It will help us </w:t>
      </w:r>
      <w:r w:rsidR="00F41EAD" w:rsidRPr="00F41EAD">
        <w:rPr>
          <w:rFonts w:ascii="Arial" w:hAnsi="Arial" w:cs="Arial" w:hint="eastAsia"/>
          <w:sz w:val="21"/>
          <w:szCs w:val="21"/>
        </w:rPr>
        <w:t>i</w:t>
      </w:r>
      <w:r w:rsidR="00F41EAD">
        <w:rPr>
          <w:rFonts w:ascii="Arial" w:hAnsi="Arial" w:cs="Arial"/>
          <w:sz w:val="21"/>
          <w:szCs w:val="21"/>
        </w:rPr>
        <w:t xml:space="preserve">mprove the efficacy of fraudulent transaction alerts for millions of people around the world, helping hundreds of thousands of businesses reduce their fraud loss and increase their revenue. And of course, </w:t>
      </w:r>
      <w:r>
        <w:rPr>
          <w:rFonts w:ascii="Arial" w:hAnsi="Arial" w:cs="Arial"/>
          <w:sz w:val="21"/>
          <w:szCs w:val="21"/>
        </w:rPr>
        <w:t>can help save people from</w:t>
      </w:r>
      <w:r w:rsidR="00F41EAD">
        <w:rPr>
          <w:rFonts w:ascii="Arial" w:hAnsi="Arial" w:cs="Arial"/>
          <w:sz w:val="21"/>
          <w:szCs w:val="21"/>
        </w:rPr>
        <w:t xml:space="preserve"> false positives.</w:t>
      </w:r>
    </w:p>
    <w:p w14:paraId="54308C14" w14:textId="38E855D7" w:rsidR="00790564" w:rsidRDefault="00790564"/>
    <w:p w14:paraId="4431F2F2" w14:textId="4B638336" w:rsidR="00FD4F7C" w:rsidRDefault="00FD4F7C">
      <w:r>
        <w:t>Data sets:</w:t>
      </w:r>
    </w:p>
    <w:p w14:paraId="0EB24936" w14:textId="77777777" w:rsidR="008E029D" w:rsidRDefault="00FD4F7C" w:rsidP="00FD4F7C">
      <w:r w:rsidRPr="00FD4F7C">
        <w:t>The datasets from Vesta Corporation have two parts: ‘Identify’ and ‘Transaction’.</w:t>
      </w:r>
    </w:p>
    <w:p w14:paraId="767751DC" w14:textId="6BE5883D" w:rsidR="003F6901" w:rsidRDefault="003F6901" w:rsidP="00FD4F7C">
      <w:r>
        <w:t xml:space="preserve">Since the </w:t>
      </w:r>
      <w:r w:rsidR="00110215">
        <w:t>target variable is in Transaction data, the identity data is left join to it.</w:t>
      </w:r>
    </w:p>
    <w:p w14:paraId="2A1BABD9" w14:textId="51BFAE10" w:rsidR="00FD4F7C" w:rsidRDefault="00FD4F7C" w:rsidP="00FD4F7C">
      <w:r w:rsidRPr="00FD4F7C">
        <w:t>After joined by ID, there are 600K observations and 433 features</w:t>
      </w:r>
      <w:r>
        <w:t>,</w:t>
      </w:r>
      <w:r w:rsidR="00120D64">
        <w:t xml:space="preserve"> including</w:t>
      </w:r>
      <w:r w:rsidRPr="00FD4F7C">
        <w:t xml:space="preserve"> 393 features of transaction and 41 features of identity.</w:t>
      </w:r>
    </w:p>
    <w:p w14:paraId="2827BFD3" w14:textId="77777777" w:rsidR="008E029D" w:rsidRDefault="008E029D" w:rsidP="00FD4F7C"/>
    <w:p w14:paraId="78B74E4F" w14:textId="3DCDE33D" w:rsidR="00FD4F7C" w:rsidRDefault="00FD4F7C" w:rsidP="00FD4F7C">
      <w:r>
        <w:t xml:space="preserve">Before rush to the analysis, we check basic </w:t>
      </w:r>
      <w:r w:rsidR="0088590E">
        <w:t>situation</w:t>
      </w:r>
      <w:r>
        <w:t xml:space="preserve"> of datasets:</w:t>
      </w:r>
    </w:p>
    <w:p w14:paraId="716F638D" w14:textId="7BE02199" w:rsidR="008E029D" w:rsidRDefault="00FD4F7C" w:rsidP="00FD4F7C">
      <w:r>
        <w:t>First, t</w:t>
      </w:r>
      <w:r w:rsidRPr="00FD4F7C">
        <w:t xml:space="preserve">here are no </w:t>
      </w:r>
      <w:r w:rsidR="00140678">
        <w:t>duplicated observations</w:t>
      </w:r>
      <w:r w:rsidRPr="00FD4F7C">
        <w:t xml:space="preserve"> in original datasets</w:t>
      </w:r>
      <w:r>
        <w:t>.</w:t>
      </w:r>
    </w:p>
    <w:p w14:paraId="2E03C13B" w14:textId="7AFDF655" w:rsidR="008E029D" w:rsidRDefault="00FD4F7C" w:rsidP="00FD4F7C">
      <w:r>
        <w:t>Second, m</w:t>
      </w:r>
      <w:r w:rsidRPr="00FD4F7C">
        <w:t>ost features, including transaction time, are anonymous.</w:t>
      </w:r>
      <w:r>
        <w:t xml:space="preserve"> </w:t>
      </w:r>
    </w:p>
    <w:p w14:paraId="174544A3" w14:textId="77777777" w:rsidR="008E029D" w:rsidRDefault="00FD4F7C" w:rsidP="00FD4F7C">
      <w:r>
        <w:t xml:space="preserve">Third, </w:t>
      </w:r>
      <w:r w:rsidR="00140678">
        <w:t>n</w:t>
      </w:r>
      <w:r w:rsidRPr="00FD4F7C">
        <w:t>ot all transactions observations have corresponding identity information</w:t>
      </w:r>
      <w:r>
        <w:t xml:space="preserve">. </w:t>
      </w:r>
    </w:p>
    <w:p w14:paraId="15FE9CB4" w14:textId="62E1285E" w:rsidR="00FD4F7C" w:rsidRDefault="008E029D" w:rsidP="00FD4F7C">
      <w:r>
        <w:t>Finally</w:t>
      </w:r>
      <w:r w:rsidR="00FD4F7C">
        <w:t xml:space="preserve">, </w:t>
      </w:r>
      <w:r w:rsidR="0088590E" w:rsidRPr="00FD4F7C">
        <w:t>the</w:t>
      </w:r>
      <w:r w:rsidR="00FD4F7C" w:rsidRPr="00FD4F7C">
        <w:t xml:space="preserve"> primary key, ‘</w:t>
      </w:r>
      <w:proofErr w:type="spellStart"/>
      <w:r w:rsidR="00FD4F7C" w:rsidRPr="00FD4F7C">
        <w:t>TransactionID</w:t>
      </w:r>
      <w:proofErr w:type="spellEnd"/>
      <w:r w:rsidR="00FD4F7C" w:rsidRPr="00FD4F7C">
        <w:t>’, is unique.</w:t>
      </w:r>
    </w:p>
    <w:p w14:paraId="72D698F4" w14:textId="2DB6BDAE" w:rsidR="00FD4F7C" w:rsidRDefault="00FD4F7C" w:rsidP="00FD4F7C"/>
    <w:p w14:paraId="56978B8F" w14:textId="72EC8AEF" w:rsidR="00FD4F7C" w:rsidRDefault="00FD4F7C" w:rsidP="00FD4F7C"/>
    <w:p w14:paraId="779AD640" w14:textId="58A76EA2" w:rsidR="002C2B16" w:rsidRDefault="002C2B16" w:rsidP="00FD4F7C"/>
    <w:p w14:paraId="2A4C34D0" w14:textId="4892E1FC" w:rsidR="002C2B16" w:rsidRDefault="002C2B16" w:rsidP="00FD4F7C"/>
    <w:p w14:paraId="45F452E5" w14:textId="491CE692" w:rsidR="002C2B16" w:rsidRDefault="002C2B16" w:rsidP="00FD4F7C"/>
    <w:p w14:paraId="74C63E89" w14:textId="745A0341" w:rsidR="002C2B16" w:rsidRDefault="002C2B16" w:rsidP="00FD4F7C"/>
    <w:p w14:paraId="3C3BCD9F" w14:textId="5D4C3416" w:rsidR="002C2B16" w:rsidRDefault="002C2B16" w:rsidP="00FD4F7C"/>
    <w:p w14:paraId="4F771C56" w14:textId="2787021C" w:rsidR="002C2B16" w:rsidRDefault="002C2B16" w:rsidP="00FD4F7C"/>
    <w:p w14:paraId="0168B11C" w14:textId="285F36D8" w:rsidR="002C2B16" w:rsidRDefault="002C2B16" w:rsidP="00FD4F7C"/>
    <w:p w14:paraId="67C7D4BC" w14:textId="78391496" w:rsidR="002C2B16" w:rsidRDefault="002C2B16" w:rsidP="00FD4F7C"/>
    <w:p w14:paraId="40D7B062" w14:textId="2D967D0A" w:rsidR="002C2B16" w:rsidRDefault="002C2B16" w:rsidP="00FD4F7C"/>
    <w:p w14:paraId="0147AF85" w14:textId="77777777" w:rsidR="002C2B16" w:rsidRDefault="002C2B16" w:rsidP="00FD4F7C"/>
    <w:p w14:paraId="22D20D64" w14:textId="7F18F1F7" w:rsidR="00FD4F7C" w:rsidRDefault="00B4723D" w:rsidP="00FD4F7C">
      <w:r>
        <w:lastRenderedPageBreak/>
        <w:t>EDA:</w:t>
      </w:r>
    </w:p>
    <w:p w14:paraId="0B200DEC" w14:textId="77777777" w:rsidR="002C2B16" w:rsidRDefault="00B4723D" w:rsidP="00FD4F7C">
      <w:r>
        <w:t>The quality of data is not good</w:t>
      </w:r>
      <w:r w:rsidR="002C2B16">
        <w:t>.</w:t>
      </w:r>
    </w:p>
    <w:p w14:paraId="3AE8F473" w14:textId="6C8AF9DC" w:rsidR="002C2B16" w:rsidRDefault="002C2B16" w:rsidP="00FD4F7C">
      <w:pPr>
        <w:rPr>
          <w:noProof/>
        </w:rPr>
      </w:pPr>
      <w:r>
        <w:t>(show plot first)</w:t>
      </w:r>
      <w:r w:rsidRPr="002C2B16">
        <w:rPr>
          <w:noProof/>
        </w:rPr>
        <w:t xml:space="preserve"> </w:t>
      </w:r>
    </w:p>
    <w:p w14:paraId="2AA06FD3" w14:textId="778A3C92" w:rsidR="00D2638A" w:rsidRDefault="00D2638A" w:rsidP="00FD4F7C">
      <w:r>
        <w:rPr>
          <w:noProof/>
        </w:rPr>
        <w:drawing>
          <wp:inline distT="0" distB="0" distL="0" distR="0" wp14:anchorId="0D4296C4" wp14:editId="4E9E9C11">
            <wp:extent cx="4565650" cy="2746375"/>
            <wp:effectExtent l="0" t="0" r="6350" b="0"/>
            <wp:docPr id="3" name="Chart 3">
              <a:extLst xmlns:a="http://schemas.openxmlformats.org/drawingml/2006/main">
                <a:ext uri="{FF2B5EF4-FFF2-40B4-BE49-F238E27FC236}">
                  <a16:creationId xmlns:a16="http://schemas.microsoft.com/office/drawing/2014/main" id="{D8DE32A8-C207-42A3-8539-13EDD0227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CE5E01" w14:textId="77777777" w:rsidR="00D2638A" w:rsidRDefault="00D2638A" w:rsidP="00FD4F7C"/>
    <w:p w14:paraId="18D16861" w14:textId="77777777" w:rsidR="003B2639" w:rsidRDefault="002C2B16" w:rsidP="00D2638A">
      <w:r>
        <w:t xml:space="preserve">Firstly, most features have missing values and there </w:t>
      </w:r>
      <w:proofErr w:type="gramStart"/>
      <w:r>
        <w:t>are</w:t>
      </w:r>
      <w:proofErr w:type="gramEnd"/>
      <w:r>
        <w:t xml:space="preserve"> large </w:t>
      </w:r>
      <w:r w:rsidR="00D2638A">
        <w:t xml:space="preserve">amount of feature with high percentage of missing. </w:t>
      </w:r>
    </w:p>
    <w:p w14:paraId="6E27AA36" w14:textId="7B319F24" w:rsidR="00D2638A" w:rsidRPr="00D2638A" w:rsidRDefault="00D2638A" w:rsidP="00D2638A">
      <w:r w:rsidRPr="00D2638A">
        <w:t xml:space="preserve">Among 433 features, we find that only 18 features are without missing values. Plenty features </w:t>
      </w:r>
      <w:r w:rsidRPr="00D2638A">
        <w:t>have</w:t>
      </w:r>
      <w:r w:rsidRPr="00D2638A">
        <w:t xml:space="preserve"> more than 70~80% missing values. There are even 74 features with more than 80% missing values</w:t>
      </w:r>
      <w:r w:rsidR="003B2639">
        <w:t xml:space="preserve"> and </w:t>
      </w:r>
      <w:r w:rsidR="003B2639">
        <w:rPr>
          <w:rFonts w:ascii="Helvetica" w:hAnsi="Helvetica"/>
          <w:color w:val="000000"/>
          <w:sz w:val="21"/>
          <w:szCs w:val="21"/>
          <w:shd w:val="clear" w:color="auto" w:fill="FFFFFF"/>
        </w:rPr>
        <w:t xml:space="preserve">12 columns with more than 90% </w:t>
      </w:r>
      <w:r w:rsidR="003B2639">
        <w:rPr>
          <w:rFonts w:ascii="Helvetica" w:hAnsi="Helvetica"/>
          <w:color w:val="000000"/>
          <w:sz w:val="21"/>
          <w:szCs w:val="21"/>
          <w:shd w:val="clear" w:color="auto" w:fill="FFFFFF"/>
        </w:rPr>
        <w:t>missing</w:t>
      </w:r>
      <w:r w:rsidR="003B2639">
        <w:rPr>
          <w:rFonts w:ascii="Helvetica" w:hAnsi="Helvetica"/>
          <w:color w:val="000000"/>
          <w:sz w:val="21"/>
          <w:szCs w:val="21"/>
          <w:shd w:val="clear" w:color="auto" w:fill="FFFFFF"/>
        </w:rPr>
        <w:t xml:space="preserve"> data</w:t>
      </w:r>
      <w:r w:rsidRPr="00D2638A">
        <w:t>.</w:t>
      </w:r>
    </w:p>
    <w:p w14:paraId="418BFBFC" w14:textId="39B3292E" w:rsidR="00B4723D" w:rsidRDefault="00B4723D" w:rsidP="00FD4F7C">
      <w:r>
        <w:t xml:space="preserve"> </w:t>
      </w:r>
    </w:p>
    <w:p w14:paraId="293FA25A" w14:textId="076E8C80" w:rsidR="003B2639" w:rsidRDefault="003B2639" w:rsidP="00FD4F7C">
      <w:r>
        <w:t xml:space="preserve">Secondly, there exist </w:t>
      </w:r>
      <w:r>
        <w:rPr>
          <w:rFonts w:ascii="Helvetica" w:hAnsi="Helvetica"/>
          <w:color w:val="000000"/>
          <w:sz w:val="21"/>
          <w:szCs w:val="21"/>
          <w:shd w:val="clear" w:color="auto" w:fill="FFFFFF"/>
        </w:rPr>
        <w:t xml:space="preserve">severe </w:t>
      </w:r>
      <w:r>
        <w:rPr>
          <w:rFonts w:ascii="Helvetica" w:hAnsi="Helvetica"/>
          <w:color w:val="000000"/>
          <w:sz w:val="21"/>
          <w:szCs w:val="21"/>
          <w:shd w:val="clear" w:color="auto" w:fill="FFFFFF"/>
        </w:rPr>
        <w:t>imbalance</w:t>
      </w:r>
      <w:r>
        <w:rPr>
          <w:rFonts w:ascii="Helvetica" w:hAnsi="Helvetica"/>
          <w:color w:val="000000"/>
          <w:sz w:val="21"/>
          <w:szCs w:val="21"/>
          <w:shd w:val="clear" w:color="auto" w:fill="FFFFFF"/>
        </w:rPr>
        <w:t xml:space="preserve"> of target variables</w:t>
      </w:r>
    </w:p>
    <w:p w14:paraId="13294D78" w14:textId="3BEA8D56" w:rsidR="00B4723D" w:rsidRDefault="003B2639" w:rsidP="00FD4F7C">
      <w:r>
        <w:rPr>
          <w:noProof/>
        </w:rPr>
        <w:drawing>
          <wp:inline distT="0" distB="0" distL="0" distR="0" wp14:anchorId="303CFDBA" wp14:editId="19F5BF0F">
            <wp:extent cx="3657600" cy="216807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064" cy="2172494"/>
                    </a:xfrm>
                    <a:prstGeom prst="rect">
                      <a:avLst/>
                    </a:prstGeom>
                    <a:noFill/>
                    <a:ln>
                      <a:noFill/>
                    </a:ln>
                  </pic:spPr>
                </pic:pic>
              </a:graphicData>
            </a:graphic>
          </wp:inline>
        </w:drawing>
      </w:r>
    </w:p>
    <w:p w14:paraId="0055C221" w14:textId="77777777" w:rsidR="00B4723D" w:rsidRDefault="00B4723D" w:rsidP="00FD4F7C"/>
    <w:p w14:paraId="0953A7E2" w14:textId="2B030DF1" w:rsidR="00AE7B9D" w:rsidRPr="00AE7B9D" w:rsidRDefault="00AE7B9D" w:rsidP="00AE7B9D">
      <w:r>
        <w:lastRenderedPageBreak/>
        <w:t>Thirdly, we explore data type and meanings of some anonymous variables and find some interesting factors. For example</w:t>
      </w:r>
      <w:r w:rsidR="00FB01F9">
        <w:t>, most transaction is of small amount less than 400,</w:t>
      </w:r>
      <w:r w:rsidRPr="00AE7B9D">
        <w:t xml:space="preserve"> the visa takes up 65% of the transactions and Mastercard takes up 35% of the transactions. You can find out more interesting facts in our report.</w:t>
      </w:r>
      <w:bookmarkStart w:id="0" w:name="_GoBack"/>
      <w:bookmarkEnd w:id="0"/>
    </w:p>
    <w:p w14:paraId="5E5603C4" w14:textId="77777777" w:rsidR="00B4723D" w:rsidRDefault="00B4723D" w:rsidP="00FD4F7C"/>
    <w:p w14:paraId="117A0F8B" w14:textId="77777777" w:rsidR="00B4723D" w:rsidRDefault="00B4723D" w:rsidP="00FD4F7C"/>
    <w:p w14:paraId="796F5BD0" w14:textId="77777777" w:rsidR="00B4723D" w:rsidRDefault="00B4723D" w:rsidP="00FD4F7C"/>
    <w:p w14:paraId="7B0490A8" w14:textId="77777777" w:rsidR="00B4723D" w:rsidRDefault="00B4723D" w:rsidP="00FD4F7C"/>
    <w:p w14:paraId="04FAB5D4" w14:textId="77777777" w:rsidR="00B4723D" w:rsidRDefault="00B4723D" w:rsidP="00FD4F7C"/>
    <w:p w14:paraId="21B84F9E" w14:textId="77777777" w:rsidR="00B4723D" w:rsidRDefault="00B4723D" w:rsidP="00FD4F7C"/>
    <w:p w14:paraId="5CC4F1FE" w14:textId="77777777" w:rsidR="00B4723D" w:rsidRDefault="00B4723D" w:rsidP="00FD4F7C"/>
    <w:p w14:paraId="16E5E4B1" w14:textId="77777777" w:rsidR="00B4723D" w:rsidRDefault="00B4723D" w:rsidP="00FD4F7C"/>
    <w:p w14:paraId="1DEA77FB" w14:textId="303805AC" w:rsidR="00B4723D" w:rsidRDefault="00B4723D" w:rsidP="00FD4F7C"/>
    <w:p w14:paraId="55C6927A" w14:textId="77777777" w:rsidR="00B4723D" w:rsidRDefault="00B4723D" w:rsidP="00FD4F7C"/>
    <w:p w14:paraId="7B077A9A" w14:textId="548DEC36" w:rsidR="00FD4F7C" w:rsidRPr="00FD4F7C" w:rsidRDefault="00FD4F7C" w:rsidP="00FD4F7C"/>
    <w:p w14:paraId="68BC0556" w14:textId="63CE5BF0" w:rsidR="00FD4F7C" w:rsidRPr="00FD4F7C" w:rsidRDefault="00FD4F7C" w:rsidP="00FD4F7C"/>
    <w:p w14:paraId="1B43CD0B" w14:textId="1025B3B3" w:rsidR="00FD4F7C" w:rsidRPr="00FD4F7C" w:rsidRDefault="00FD4F7C" w:rsidP="00FD4F7C"/>
    <w:p w14:paraId="5807AFEF" w14:textId="77777777" w:rsidR="00FD4F7C" w:rsidRDefault="00FD4F7C"/>
    <w:p w14:paraId="7AC73A38" w14:textId="48117A24" w:rsidR="00FD4F7C" w:rsidRDefault="00FD4F7C"/>
    <w:p w14:paraId="6187A466" w14:textId="77777777" w:rsidR="00FD4F7C" w:rsidRDefault="00FD4F7C"/>
    <w:sectPr w:rsidR="00FD4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61DA"/>
    <w:multiLevelType w:val="hybridMultilevel"/>
    <w:tmpl w:val="49B8860C"/>
    <w:lvl w:ilvl="0" w:tplc="1CB6DC68">
      <w:start w:val="1"/>
      <w:numFmt w:val="bullet"/>
      <w:lvlText w:val=""/>
      <w:lvlJc w:val="left"/>
      <w:pPr>
        <w:tabs>
          <w:tab w:val="num" w:pos="720"/>
        </w:tabs>
        <w:ind w:left="720" w:hanging="360"/>
      </w:pPr>
      <w:rPr>
        <w:rFonts w:ascii="Wingdings" w:hAnsi="Wingdings" w:hint="default"/>
      </w:rPr>
    </w:lvl>
    <w:lvl w:ilvl="1" w:tplc="08423DFE" w:tentative="1">
      <w:start w:val="1"/>
      <w:numFmt w:val="bullet"/>
      <w:lvlText w:val=""/>
      <w:lvlJc w:val="left"/>
      <w:pPr>
        <w:tabs>
          <w:tab w:val="num" w:pos="1440"/>
        </w:tabs>
        <w:ind w:left="1440" w:hanging="360"/>
      </w:pPr>
      <w:rPr>
        <w:rFonts w:ascii="Wingdings" w:hAnsi="Wingdings" w:hint="default"/>
      </w:rPr>
    </w:lvl>
    <w:lvl w:ilvl="2" w:tplc="BA3407B6" w:tentative="1">
      <w:start w:val="1"/>
      <w:numFmt w:val="bullet"/>
      <w:lvlText w:val=""/>
      <w:lvlJc w:val="left"/>
      <w:pPr>
        <w:tabs>
          <w:tab w:val="num" w:pos="2160"/>
        </w:tabs>
        <w:ind w:left="2160" w:hanging="360"/>
      </w:pPr>
      <w:rPr>
        <w:rFonts w:ascii="Wingdings" w:hAnsi="Wingdings" w:hint="default"/>
      </w:rPr>
    </w:lvl>
    <w:lvl w:ilvl="3" w:tplc="1CA096A0" w:tentative="1">
      <w:start w:val="1"/>
      <w:numFmt w:val="bullet"/>
      <w:lvlText w:val=""/>
      <w:lvlJc w:val="left"/>
      <w:pPr>
        <w:tabs>
          <w:tab w:val="num" w:pos="2880"/>
        </w:tabs>
        <w:ind w:left="2880" w:hanging="360"/>
      </w:pPr>
      <w:rPr>
        <w:rFonts w:ascii="Wingdings" w:hAnsi="Wingdings" w:hint="default"/>
      </w:rPr>
    </w:lvl>
    <w:lvl w:ilvl="4" w:tplc="E3B0743C" w:tentative="1">
      <w:start w:val="1"/>
      <w:numFmt w:val="bullet"/>
      <w:lvlText w:val=""/>
      <w:lvlJc w:val="left"/>
      <w:pPr>
        <w:tabs>
          <w:tab w:val="num" w:pos="3600"/>
        </w:tabs>
        <w:ind w:left="3600" w:hanging="360"/>
      </w:pPr>
      <w:rPr>
        <w:rFonts w:ascii="Wingdings" w:hAnsi="Wingdings" w:hint="default"/>
      </w:rPr>
    </w:lvl>
    <w:lvl w:ilvl="5" w:tplc="8C180C02" w:tentative="1">
      <w:start w:val="1"/>
      <w:numFmt w:val="bullet"/>
      <w:lvlText w:val=""/>
      <w:lvlJc w:val="left"/>
      <w:pPr>
        <w:tabs>
          <w:tab w:val="num" w:pos="4320"/>
        </w:tabs>
        <w:ind w:left="4320" w:hanging="360"/>
      </w:pPr>
      <w:rPr>
        <w:rFonts w:ascii="Wingdings" w:hAnsi="Wingdings" w:hint="default"/>
      </w:rPr>
    </w:lvl>
    <w:lvl w:ilvl="6" w:tplc="E2CC69C0" w:tentative="1">
      <w:start w:val="1"/>
      <w:numFmt w:val="bullet"/>
      <w:lvlText w:val=""/>
      <w:lvlJc w:val="left"/>
      <w:pPr>
        <w:tabs>
          <w:tab w:val="num" w:pos="5040"/>
        </w:tabs>
        <w:ind w:left="5040" w:hanging="360"/>
      </w:pPr>
      <w:rPr>
        <w:rFonts w:ascii="Wingdings" w:hAnsi="Wingdings" w:hint="default"/>
      </w:rPr>
    </w:lvl>
    <w:lvl w:ilvl="7" w:tplc="47D6519A" w:tentative="1">
      <w:start w:val="1"/>
      <w:numFmt w:val="bullet"/>
      <w:lvlText w:val=""/>
      <w:lvlJc w:val="left"/>
      <w:pPr>
        <w:tabs>
          <w:tab w:val="num" w:pos="5760"/>
        </w:tabs>
        <w:ind w:left="5760" w:hanging="360"/>
      </w:pPr>
      <w:rPr>
        <w:rFonts w:ascii="Wingdings" w:hAnsi="Wingdings" w:hint="default"/>
      </w:rPr>
    </w:lvl>
    <w:lvl w:ilvl="8" w:tplc="0292DA3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4B24BF"/>
    <w:multiLevelType w:val="hybridMultilevel"/>
    <w:tmpl w:val="EAEE469E"/>
    <w:lvl w:ilvl="0" w:tplc="7D102FF6">
      <w:start w:val="1"/>
      <w:numFmt w:val="decimal"/>
      <w:lvlText w:val="%1."/>
      <w:lvlJc w:val="left"/>
      <w:pPr>
        <w:tabs>
          <w:tab w:val="num" w:pos="720"/>
        </w:tabs>
        <w:ind w:left="720" w:hanging="360"/>
      </w:pPr>
    </w:lvl>
    <w:lvl w:ilvl="1" w:tplc="5F967DE8" w:tentative="1">
      <w:start w:val="1"/>
      <w:numFmt w:val="decimal"/>
      <w:lvlText w:val="%2."/>
      <w:lvlJc w:val="left"/>
      <w:pPr>
        <w:tabs>
          <w:tab w:val="num" w:pos="1440"/>
        </w:tabs>
        <w:ind w:left="1440" w:hanging="360"/>
      </w:pPr>
    </w:lvl>
    <w:lvl w:ilvl="2" w:tplc="BE9E5DF4" w:tentative="1">
      <w:start w:val="1"/>
      <w:numFmt w:val="decimal"/>
      <w:lvlText w:val="%3."/>
      <w:lvlJc w:val="left"/>
      <w:pPr>
        <w:tabs>
          <w:tab w:val="num" w:pos="2160"/>
        </w:tabs>
        <w:ind w:left="2160" w:hanging="360"/>
      </w:pPr>
    </w:lvl>
    <w:lvl w:ilvl="3" w:tplc="BB74EC5E" w:tentative="1">
      <w:start w:val="1"/>
      <w:numFmt w:val="decimal"/>
      <w:lvlText w:val="%4."/>
      <w:lvlJc w:val="left"/>
      <w:pPr>
        <w:tabs>
          <w:tab w:val="num" w:pos="2880"/>
        </w:tabs>
        <w:ind w:left="2880" w:hanging="360"/>
      </w:pPr>
    </w:lvl>
    <w:lvl w:ilvl="4" w:tplc="998E6DA6" w:tentative="1">
      <w:start w:val="1"/>
      <w:numFmt w:val="decimal"/>
      <w:lvlText w:val="%5."/>
      <w:lvlJc w:val="left"/>
      <w:pPr>
        <w:tabs>
          <w:tab w:val="num" w:pos="3600"/>
        </w:tabs>
        <w:ind w:left="3600" w:hanging="360"/>
      </w:pPr>
    </w:lvl>
    <w:lvl w:ilvl="5" w:tplc="FE6AEA60" w:tentative="1">
      <w:start w:val="1"/>
      <w:numFmt w:val="decimal"/>
      <w:lvlText w:val="%6."/>
      <w:lvlJc w:val="left"/>
      <w:pPr>
        <w:tabs>
          <w:tab w:val="num" w:pos="4320"/>
        </w:tabs>
        <w:ind w:left="4320" w:hanging="360"/>
      </w:pPr>
    </w:lvl>
    <w:lvl w:ilvl="6" w:tplc="2922755A" w:tentative="1">
      <w:start w:val="1"/>
      <w:numFmt w:val="decimal"/>
      <w:lvlText w:val="%7."/>
      <w:lvlJc w:val="left"/>
      <w:pPr>
        <w:tabs>
          <w:tab w:val="num" w:pos="5040"/>
        </w:tabs>
        <w:ind w:left="5040" w:hanging="360"/>
      </w:pPr>
    </w:lvl>
    <w:lvl w:ilvl="7" w:tplc="7A5ED826" w:tentative="1">
      <w:start w:val="1"/>
      <w:numFmt w:val="decimal"/>
      <w:lvlText w:val="%8."/>
      <w:lvlJc w:val="left"/>
      <w:pPr>
        <w:tabs>
          <w:tab w:val="num" w:pos="5760"/>
        </w:tabs>
        <w:ind w:left="5760" w:hanging="360"/>
      </w:pPr>
    </w:lvl>
    <w:lvl w:ilvl="8" w:tplc="D47C135A" w:tentative="1">
      <w:start w:val="1"/>
      <w:numFmt w:val="decimal"/>
      <w:lvlText w:val="%9."/>
      <w:lvlJc w:val="left"/>
      <w:pPr>
        <w:tabs>
          <w:tab w:val="num" w:pos="6480"/>
        </w:tabs>
        <w:ind w:left="6480" w:hanging="360"/>
      </w:pPr>
    </w:lvl>
  </w:abstractNum>
  <w:abstractNum w:abstractNumId="2" w15:restartNumberingAfterBreak="0">
    <w:nsid w:val="699E3193"/>
    <w:multiLevelType w:val="hybridMultilevel"/>
    <w:tmpl w:val="1D9E86E0"/>
    <w:lvl w:ilvl="0" w:tplc="A1FA6F16">
      <w:start w:val="1"/>
      <w:numFmt w:val="decimal"/>
      <w:lvlText w:val="%1."/>
      <w:lvlJc w:val="left"/>
      <w:pPr>
        <w:tabs>
          <w:tab w:val="num" w:pos="720"/>
        </w:tabs>
        <w:ind w:left="720" w:hanging="360"/>
      </w:pPr>
    </w:lvl>
    <w:lvl w:ilvl="1" w:tplc="07EE7D6A" w:tentative="1">
      <w:start w:val="1"/>
      <w:numFmt w:val="decimal"/>
      <w:lvlText w:val="%2."/>
      <w:lvlJc w:val="left"/>
      <w:pPr>
        <w:tabs>
          <w:tab w:val="num" w:pos="1440"/>
        </w:tabs>
        <w:ind w:left="1440" w:hanging="360"/>
      </w:pPr>
    </w:lvl>
    <w:lvl w:ilvl="2" w:tplc="BDCE130C" w:tentative="1">
      <w:start w:val="1"/>
      <w:numFmt w:val="decimal"/>
      <w:lvlText w:val="%3."/>
      <w:lvlJc w:val="left"/>
      <w:pPr>
        <w:tabs>
          <w:tab w:val="num" w:pos="2160"/>
        </w:tabs>
        <w:ind w:left="2160" w:hanging="360"/>
      </w:pPr>
    </w:lvl>
    <w:lvl w:ilvl="3" w:tplc="FEE2D7DA" w:tentative="1">
      <w:start w:val="1"/>
      <w:numFmt w:val="decimal"/>
      <w:lvlText w:val="%4."/>
      <w:lvlJc w:val="left"/>
      <w:pPr>
        <w:tabs>
          <w:tab w:val="num" w:pos="2880"/>
        </w:tabs>
        <w:ind w:left="2880" w:hanging="360"/>
      </w:pPr>
    </w:lvl>
    <w:lvl w:ilvl="4" w:tplc="5AD28AE6" w:tentative="1">
      <w:start w:val="1"/>
      <w:numFmt w:val="decimal"/>
      <w:lvlText w:val="%5."/>
      <w:lvlJc w:val="left"/>
      <w:pPr>
        <w:tabs>
          <w:tab w:val="num" w:pos="3600"/>
        </w:tabs>
        <w:ind w:left="3600" w:hanging="360"/>
      </w:pPr>
    </w:lvl>
    <w:lvl w:ilvl="5" w:tplc="FCE0D646" w:tentative="1">
      <w:start w:val="1"/>
      <w:numFmt w:val="decimal"/>
      <w:lvlText w:val="%6."/>
      <w:lvlJc w:val="left"/>
      <w:pPr>
        <w:tabs>
          <w:tab w:val="num" w:pos="4320"/>
        </w:tabs>
        <w:ind w:left="4320" w:hanging="360"/>
      </w:pPr>
    </w:lvl>
    <w:lvl w:ilvl="6" w:tplc="E36AFDE4" w:tentative="1">
      <w:start w:val="1"/>
      <w:numFmt w:val="decimal"/>
      <w:lvlText w:val="%7."/>
      <w:lvlJc w:val="left"/>
      <w:pPr>
        <w:tabs>
          <w:tab w:val="num" w:pos="5040"/>
        </w:tabs>
        <w:ind w:left="5040" w:hanging="360"/>
      </w:pPr>
    </w:lvl>
    <w:lvl w:ilvl="7" w:tplc="D3E6BCF2" w:tentative="1">
      <w:start w:val="1"/>
      <w:numFmt w:val="decimal"/>
      <w:lvlText w:val="%8."/>
      <w:lvlJc w:val="left"/>
      <w:pPr>
        <w:tabs>
          <w:tab w:val="num" w:pos="5760"/>
        </w:tabs>
        <w:ind w:left="5760" w:hanging="360"/>
      </w:pPr>
    </w:lvl>
    <w:lvl w:ilvl="8" w:tplc="47A6FEF4"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26"/>
    <w:rsid w:val="00052B53"/>
    <w:rsid w:val="000B5B26"/>
    <w:rsid w:val="00110215"/>
    <w:rsid w:val="00120D64"/>
    <w:rsid w:val="00140678"/>
    <w:rsid w:val="002624CE"/>
    <w:rsid w:val="002C2B16"/>
    <w:rsid w:val="003B2639"/>
    <w:rsid w:val="003F6901"/>
    <w:rsid w:val="005218FA"/>
    <w:rsid w:val="00790564"/>
    <w:rsid w:val="0088416A"/>
    <w:rsid w:val="0088590E"/>
    <w:rsid w:val="008E029D"/>
    <w:rsid w:val="00916B6A"/>
    <w:rsid w:val="00AE7B9D"/>
    <w:rsid w:val="00B4723D"/>
    <w:rsid w:val="00B5537D"/>
    <w:rsid w:val="00D2638A"/>
    <w:rsid w:val="00D46B6E"/>
    <w:rsid w:val="00F41EAD"/>
    <w:rsid w:val="00FA6E2D"/>
    <w:rsid w:val="00FB01F9"/>
    <w:rsid w:val="00FD4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3062"/>
  <w15:chartTrackingRefBased/>
  <w15:docId w15:val="{B2D15742-8A27-485A-9BC6-A7324105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E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1EAD"/>
    <w:rPr>
      <w:i/>
      <w:iCs/>
    </w:rPr>
  </w:style>
  <w:style w:type="paragraph" w:styleId="ListParagraph">
    <w:name w:val="List Paragraph"/>
    <w:basedOn w:val="Normal"/>
    <w:uiPriority w:val="34"/>
    <w:qFormat/>
    <w:rsid w:val="00FD4F7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712092">
      <w:bodyDiv w:val="1"/>
      <w:marLeft w:val="0"/>
      <w:marRight w:val="0"/>
      <w:marTop w:val="0"/>
      <w:marBottom w:val="0"/>
      <w:divBdr>
        <w:top w:val="none" w:sz="0" w:space="0" w:color="auto"/>
        <w:left w:val="none" w:sz="0" w:space="0" w:color="auto"/>
        <w:bottom w:val="none" w:sz="0" w:space="0" w:color="auto"/>
        <w:right w:val="none" w:sz="0" w:space="0" w:color="auto"/>
      </w:divBdr>
      <w:divsChild>
        <w:div w:id="926308699">
          <w:marLeft w:val="547"/>
          <w:marRight w:val="0"/>
          <w:marTop w:val="0"/>
          <w:marBottom w:val="0"/>
          <w:divBdr>
            <w:top w:val="none" w:sz="0" w:space="0" w:color="auto"/>
            <w:left w:val="none" w:sz="0" w:space="0" w:color="auto"/>
            <w:bottom w:val="none" w:sz="0" w:space="0" w:color="auto"/>
            <w:right w:val="none" w:sz="0" w:space="0" w:color="auto"/>
          </w:divBdr>
        </w:div>
      </w:divsChild>
    </w:div>
    <w:div w:id="713387807">
      <w:bodyDiv w:val="1"/>
      <w:marLeft w:val="0"/>
      <w:marRight w:val="0"/>
      <w:marTop w:val="0"/>
      <w:marBottom w:val="0"/>
      <w:divBdr>
        <w:top w:val="none" w:sz="0" w:space="0" w:color="auto"/>
        <w:left w:val="none" w:sz="0" w:space="0" w:color="auto"/>
        <w:bottom w:val="none" w:sz="0" w:space="0" w:color="auto"/>
        <w:right w:val="none" w:sz="0" w:space="0" w:color="auto"/>
      </w:divBdr>
    </w:div>
    <w:div w:id="1088313241">
      <w:bodyDiv w:val="1"/>
      <w:marLeft w:val="0"/>
      <w:marRight w:val="0"/>
      <w:marTop w:val="0"/>
      <w:marBottom w:val="0"/>
      <w:divBdr>
        <w:top w:val="none" w:sz="0" w:space="0" w:color="auto"/>
        <w:left w:val="none" w:sz="0" w:space="0" w:color="auto"/>
        <w:bottom w:val="none" w:sz="0" w:space="0" w:color="auto"/>
        <w:right w:val="none" w:sz="0" w:space="0" w:color="auto"/>
      </w:divBdr>
    </w:div>
    <w:div w:id="1644892522">
      <w:bodyDiv w:val="1"/>
      <w:marLeft w:val="0"/>
      <w:marRight w:val="0"/>
      <w:marTop w:val="0"/>
      <w:marBottom w:val="0"/>
      <w:divBdr>
        <w:top w:val="none" w:sz="0" w:space="0" w:color="auto"/>
        <w:left w:val="none" w:sz="0" w:space="0" w:color="auto"/>
        <w:bottom w:val="none" w:sz="0" w:space="0" w:color="auto"/>
        <w:right w:val="none" w:sz="0" w:space="0" w:color="auto"/>
      </w:divBdr>
    </w:div>
    <w:div w:id="1742749357">
      <w:bodyDiv w:val="1"/>
      <w:marLeft w:val="0"/>
      <w:marRight w:val="0"/>
      <w:marTop w:val="0"/>
      <w:marBottom w:val="0"/>
      <w:divBdr>
        <w:top w:val="none" w:sz="0" w:space="0" w:color="auto"/>
        <w:left w:val="none" w:sz="0" w:space="0" w:color="auto"/>
        <w:bottom w:val="none" w:sz="0" w:space="0" w:color="auto"/>
        <w:right w:val="none" w:sz="0" w:space="0" w:color="auto"/>
      </w:divBdr>
    </w:div>
    <w:div w:id="2022584926">
      <w:bodyDiv w:val="1"/>
      <w:marLeft w:val="0"/>
      <w:marRight w:val="0"/>
      <w:marTop w:val="0"/>
      <w:marBottom w:val="0"/>
      <w:divBdr>
        <w:top w:val="none" w:sz="0" w:space="0" w:color="auto"/>
        <w:left w:val="none" w:sz="0" w:space="0" w:color="auto"/>
        <w:bottom w:val="none" w:sz="0" w:space="0" w:color="auto"/>
        <w:right w:val="none" w:sz="0" w:space="0" w:color="auto"/>
      </w:divBdr>
      <w:divsChild>
        <w:div w:id="979964572">
          <w:marLeft w:val="547"/>
          <w:marRight w:val="0"/>
          <w:marTop w:val="0"/>
          <w:marBottom w:val="0"/>
          <w:divBdr>
            <w:top w:val="none" w:sz="0" w:space="0" w:color="auto"/>
            <w:left w:val="none" w:sz="0" w:space="0" w:color="auto"/>
            <w:bottom w:val="none" w:sz="0" w:space="0" w:color="auto"/>
            <w:right w:val="none" w:sz="0" w:space="0" w:color="auto"/>
          </w:divBdr>
        </w:div>
      </w:divsChild>
    </w:div>
    <w:div w:id="2132239356">
      <w:bodyDiv w:val="1"/>
      <w:marLeft w:val="0"/>
      <w:marRight w:val="0"/>
      <w:marTop w:val="0"/>
      <w:marBottom w:val="0"/>
      <w:divBdr>
        <w:top w:val="none" w:sz="0" w:space="0" w:color="auto"/>
        <w:left w:val="none" w:sz="0" w:space="0" w:color="auto"/>
        <w:bottom w:val="none" w:sz="0" w:space="0" w:color="auto"/>
        <w:right w:val="none" w:sz="0" w:space="0" w:color="auto"/>
      </w:divBdr>
      <w:divsChild>
        <w:div w:id="1002930000">
          <w:marLeft w:val="446"/>
          <w:marRight w:val="0"/>
          <w:marTop w:val="0"/>
          <w:marBottom w:val="0"/>
          <w:divBdr>
            <w:top w:val="none" w:sz="0" w:space="0" w:color="auto"/>
            <w:left w:val="none" w:sz="0" w:space="0" w:color="auto"/>
            <w:bottom w:val="none" w:sz="0" w:space="0" w:color="auto"/>
            <w:right w:val="none" w:sz="0" w:space="0" w:color="auto"/>
          </w:divBdr>
        </w:div>
        <w:div w:id="584065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_\Desktop\Columbia_courses\semester_3\ADA\Project\plot%20for%20miss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Features of Different Missing Percentage</a:t>
            </a:r>
          </a:p>
        </c:rich>
      </c:tx>
      <c:layout>
        <c:manualLayout>
          <c:xMode val="edge"/>
          <c:yMode val="edge"/>
          <c:x val="0.18212083712067287"/>
          <c:y val="9.248554913294797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tx>
            <c:strRef>
              <c:f>Sheet1!$B$2</c:f>
              <c:strCache>
                <c:ptCount val="1"/>
                <c:pt idx="0">
                  <c:v>Number</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A46-4B5B-B0B4-F4AF624C6B7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A46-4B5B-B0B4-F4AF624C6B7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A46-4B5B-B0B4-F4AF624C6B7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A46-4B5B-B0B4-F4AF624C6B7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AA46-4B5B-B0B4-F4AF624C6B7E}"/>
              </c:ext>
            </c:extLst>
          </c:dPt>
          <c:dLbls>
            <c:dLbl>
              <c:idx val="0"/>
              <c:tx>
                <c:rich>
                  <a:bodyPr/>
                  <a:lstStyle/>
                  <a:p>
                    <a:fld id="{448E57C7-24E3-4A61-86A9-B7241BB0C313}" type="CELLRANGE">
                      <a:rPr lang="en-US"/>
                      <a:pPr/>
                      <a:t>[CELLRANGE]</a:t>
                    </a:fld>
                    <a:r>
                      <a:rPr lang="en-US" baseline="0"/>
                      <a:t>, </a:t>
                    </a:r>
                    <a:fld id="{68C40F8C-4B55-42F2-95DB-38F1268A30DB}" type="PERCENTAGE">
                      <a:rPr lang="en-US" baseline="0"/>
                      <a:pPr/>
                      <a:t>[PERCENTAGE]</a:t>
                    </a:fld>
                    <a:endParaRPr lang="en-US"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AA46-4B5B-B0B4-F4AF624C6B7E}"/>
                </c:ext>
              </c:extLst>
            </c:dLbl>
            <c:dLbl>
              <c:idx val="1"/>
              <c:tx>
                <c:rich>
                  <a:bodyPr/>
                  <a:lstStyle/>
                  <a:p>
                    <a:fld id="{AB408E4B-7417-4E79-BF25-5F64DC61C7A6}" type="CELLRANGE">
                      <a:rPr lang="en-US"/>
                      <a:pPr/>
                      <a:t>[CELLRANGE]</a:t>
                    </a:fld>
                    <a:r>
                      <a:rPr lang="en-US" baseline="0"/>
                      <a:t>, </a:t>
                    </a:r>
                    <a:fld id="{D25868F3-2EDC-45A7-8BF7-2F8B7EB8336A}" type="PERCENTAGE">
                      <a:rPr lang="en-US" baseline="0"/>
                      <a:pPr/>
                      <a:t>[PERCENTAGE]</a:t>
                    </a:fld>
                    <a:endParaRPr lang="en-US"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AA46-4B5B-B0B4-F4AF624C6B7E}"/>
                </c:ext>
              </c:extLst>
            </c:dLbl>
            <c:dLbl>
              <c:idx val="2"/>
              <c:layout>
                <c:manualLayout>
                  <c:x val="3.3379694019471488E-2"/>
                  <c:y val="4.161849710982659E-2"/>
                </c:manualLayout>
              </c:layout>
              <c:tx>
                <c:rich>
                  <a:bodyPr/>
                  <a:lstStyle/>
                  <a:p>
                    <a:fld id="{993F7D76-6F9C-480A-853E-18010FF92845}" type="VALUE">
                      <a:rPr lang="en-US" baseline="0"/>
                      <a:pPr/>
                      <a:t>[VALUE]</a:t>
                    </a:fld>
                    <a:r>
                      <a:rPr lang="en-US" baseline="0"/>
                      <a:t>, </a:t>
                    </a:r>
                    <a:fld id="{44A2EFF8-4DE1-4C28-9B0A-0A7B456BF75E}" type="PERCENTAGE">
                      <a:rPr lang="en-US" baseline="0"/>
                      <a:pPr/>
                      <a:t>[PERCENTAGE]</a:t>
                    </a:fld>
                    <a:endParaRPr lang="en-US"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AA46-4B5B-B0B4-F4AF624C6B7E}"/>
                </c:ext>
              </c:extLst>
            </c:dLbl>
            <c:dLbl>
              <c:idx val="3"/>
              <c:layout>
                <c:manualLayout>
                  <c:x val="-2.2253129346314324E-2"/>
                  <c:y val="3.6994219653179193E-2"/>
                </c:manualLayout>
              </c:layout>
              <c:tx>
                <c:rich>
                  <a:bodyPr/>
                  <a:lstStyle/>
                  <a:p>
                    <a:fld id="{542483D9-933D-44CF-9D66-DB4686C0C24C}" type="VALUE">
                      <a:rPr lang="en-US" baseline="0"/>
                      <a:pPr/>
                      <a:t>[VALUE]</a:t>
                    </a:fld>
                    <a:r>
                      <a:rPr lang="en-US" baseline="0"/>
                      <a:t>, </a:t>
                    </a:r>
                    <a:fld id="{D0203006-BD18-4FE8-99A6-7CC4B6541233}" type="PERCENTAGE">
                      <a:rPr lang="en-US" baseline="0"/>
                      <a:pPr/>
                      <a:t>[PERCENTAGE]</a:t>
                    </a:fld>
                    <a:endParaRPr lang="en-US"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AA46-4B5B-B0B4-F4AF624C6B7E}"/>
                </c:ext>
              </c:extLst>
            </c:dLbl>
            <c:dLbl>
              <c:idx val="4"/>
              <c:tx>
                <c:rich>
                  <a:bodyPr/>
                  <a:lstStyle/>
                  <a:p>
                    <a:fld id="{E8BA0B77-187A-46ED-BD69-EE065E52F569}" type="CELLRANGE">
                      <a:rPr lang="en-US"/>
                      <a:pPr/>
                      <a:t>[CELLRANGE]</a:t>
                    </a:fld>
                    <a:r>
                      <a:rPr lang="en-US" baseline="0"/>
                      <a:t>, </a:t>
                    </a:r>
                    <a:fld id="{77DA2D93-08F3-4F31-8411-119F40673043}" type="PERCENTAGE">
                      <a:rPr lang="en-US" baseline="0"/>
                      <a:pPr/>
                      <a:t>[PERCENTAGE]</a:t>
                    </a:fld>
                    <a:endParaRPr lang="en-US" baseline="0"/>
                  </a:p>
                </c:rich>
              </c:tx>
              <c:showLegendKey val="0"/>
              <c:showVal val="1"/>
              <c:showCatName val="0"/>
              <c:showSerName val="0"/>
              <c:showPercent val="1"/>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AA46-4B5B-B0B4-F4AF624C6B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showDataLabelsRange val="1"/>
              </c:ext>
            </c:extLst>
          </c:dLbls>
          <c:cat>
            <c:strRef>
              <c:f>Sheet1!$A$3:$A$7</c:f>
              <c:strCache>
                <c:ptCount val="5"/>
                <c:pt idx="0">
                  <c:v>0%</c:v>
                </c:pt>
                <c:pt idx="1">
                  <c:v>(0,25]%</c:v>
                </c:pt>
                <c:pt idx="2">
                  <c:v>(25,50]%</c:v>
                </c:pt>
                <c:pt idx="3">
                  <c:v>(50,75]%</c:v>
                </c:pt>
                <c:pt idx="4">
                  <c:v>(75,100]%</c:v>
                </c:pt>
              </c:strCache>
            </c:strRef>
          </c:cat>
          <c:val>
            <c:numRef>
              <c:f>Sheet1!$B$3:$B$7</c:f>
              <c:numCache>
                <c:formatCode>General</c:formatCode>
                <c:ptCount val="5"/>
                <c:pt idx="0">
                  <c:v>20</c:v>
                </c:pt>
                <c:pt idx="1">
                  <c:v>162</c:v>
                </c:pt>
                <c:pt idx="2">
                  <c:v>38</c:v>
                </c:pt>
                <c:pt idx="3">
                  <c:v>6</c:v>
                </c:pt>
                <c:pt idx="4">
                  <c:v>208</c:v>
                </c:pt>
              </c:numCache>
            </c:numRef>
          </c:val>
          <c:extLst>
            <c:ext xmlns:c15="http://schemas.microsoft.com/office/drawing/2012/chart" uri="{02D57815-91ED-43cb-92C2-25804820EDAC}">
              <c15:datalabelsRange>
                <c15:f>Sheet1!$B$3:$B$7</c15:f>
                <c15:dlblRangeCache>
                  <c:ptCount val="5"/>
                  <c:pt idx="0">
                    <c:v>20</c:v>
                  </c:pt>
                  <c:pt idx="1">
                    <c:v>162</c:v>
                  </c:pt>
                  <c:pt idx="2">
                    <c:v>38</c:v>
                  </c:pt>
                  <c:pt idx="3">
                    <c:v>6</c:v>
                  </c:pt>
                  <c:pt idx="4">
                    <c:v>208</c:v>
                  </c:pt>
                </c15:dlblRangeCache>
              </c15:datalabelsRange>
            </c:ext>
            <c:ext xmlns:c16="http://schemas.microsoft.com/office/drawing/2014/chart" uri="{C3380CC4-5D6E-409C-BE32-E72D297353CC}">
              <c16:uniqueId val="{0000000A-AA46-4B5B-B0B4-F4AF624C6B7E}"/>
            </c:ext>
          </c:extLst>
        </c:ser>
        <c:dLbls>
          <c:showLegendKey val="0"/>
          <c:showVal val="0"/>
          <c:showCatName val="0"/>
          <c:showSerName val="0"/>
          <c:showPercent val="1"/>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39</cp:revision>
  <dcterms:created xsi:type="dcterms:W3CDTF">2019-11-20T16:10:00Z</dcterms:created>
  <dcterms:modified xsi:type="dcterms:W3CDTF">2019-11-20T17:50:00Z</dcterms:modified>
</cp:coreProperties>
</file>