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ENGENHARIA DE SOFTWARE PARA INTERNET</w:t>
      </w: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7B1">
        <w:rPr>
          <w:rFonts w:ascii="Times New Roman" w:hAnsi="Times New Roman" w:cs="Times New Roman"/>
          <w:b/>
          <w:sz w:val="32"/>
          <w:szCs w:val="24"/>
        </w:rPr>
        <w:t>Prof. Esp. Alan F. Cunha</w:t>
      </w:r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4657D" w:rsidRPr="007A27B1" w:rsidRDefault="0074657D" w:rsidP="007465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7B1">
        <w:rPr>
          <w:rFonts w:ascii="Times New Roman" w:hAnsi="Times New Roman" w:cs="Times New Roman"/>
          <w:b/>
          <w:sz w:val="24"/>
          <w:szCs w:val="24"/>
        </w:rPr>
        <w:t>Sistema Para Automação de Clube</w:t>
      </w:r>
    </w:p>
    <w:p w:rsidR="0074657D" w:rsidRPr="007A27B1" w:rsidRDefault="0074657D" w:rsidP="007465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>Um clube de uma associação possui duas sedes campestres, uma em Macapá e outra em Ferreira Gomes. Todas as sedes possuem em torno de 5.000m2 de área que é utilizada como área de lazer por todos os seus associados. Atualmente conta com 5.500 associados, mas esse número cresce a cada ano devido a políticas de incentivo à adesão de novos associados promovidas pelo presidente da entidade. Deseja-se automatizar os seguintes procedimentos: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 xml:space="preserve">Cadastro dos Associados </w:t>
      </w:r>
      <w:r w:rsidRPr="007A27B1">
        <w:rPr>
          <w:rFonts w:ascii="Times New Roman" w:hAnsi="Times New Roman" w:cs="Times New Roman"/>
          <w:sz w:val="24"/>
          <w:szCs w:val="24"/>
        </w:rPr>
        <w:t>– O cadastro dos associados deverá ser feito através do armazenamento de suas informações básicas de cadastro (nome, RG, CPF, telefones para contato), endereço, o banco, a agência e conta para o débito das mensalidades e ainda o tipo do associado. No caso de associados do tipo “Dependente”, deverá ser guardado o identificador do associado que é o seu “Patrocinador” ou “Responsável”;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Geração, Emissão e Controle de Mensalidades dos Associados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para cada tipo de associado é gerado uma mensalidade com um valor a ser cobrado do associado. As mensalidades são caracterizadas pela sua referência, valor a ser pago, e ainda a data do vencimento. O pagamento das mensalidades também deverá ser registrado no sistema.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7B1">
        <w:rPr>
          <w:rFonts w:ascii="Times New Roman" w:hAnsi="Times New Roman" w:cs="Times New Roman"/>
          <w:b/>
          <w:sz w:val="24"/>
          <w:szCs w:val="24"/>
        </w:rPr>
        <w:tab/>
        <w:t xml:space="preserve">Controle de Entrada – </w:t>
      </w:r>
      <w:r w:rsidRPr="007A27B1">
        <w:rPr>
          <w:rFonts w:ascii="Times New Roman" w:hAnsi="Times New Roman" w:cs="Times New Roman"/>
          <w:sz w:val="24"/>
          <w:szCs w:val="24"/>
        </w:rPr>
        <w:t>A cada entrada na sede o associado deverá informar o seu identificador e a sua senha pessoal. O sistema deverá verificar se o associado está cadastrado. Caso o associado esteja com mensalidades em aberto o sistema deverá rejeitar a entrada desse associado.  O sistema deverá ter uma tolerância de 15 dias após o vencimento da mensalidade. Caso todas as validações estejam corretas o sistema deverá registrar a entrada do associado, assinalando a data e a hora da entrada bem como assinalar que ele se encontra dentro da sede do clube. No momento da saída o sistema deverá registrar a data e a hora da saída do clube e ainda assinalar que ele se encontra fora da sede do clube. O sistema somente libera a saída para associados que estão com as contas no bar em situação “fechadas”; ou seja, que ele quitou todas as suas compras realizadas no clube. O sistema deverá guardar o histórico das movimentações de entrada e saída.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Conta financeira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controlará a conta de gastos de cada um dos associados. Para isso o sistema deverá receber depósitos de valores na conta de cada associado. Durante o dia, a cada compra realizada o sistema debita o valor da compra na conta do associado e ao final do dia ele poderá sacar o saldo restante;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Vendas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associado poderá, através do seu identificador e senha, realizar compras de produtos na dependência da associação. O total da venda é debitado da conta </w:t>
      </w:r>
      <w:r w:rsidRPr="007A27B1">
        <w:rPr>
          <w:rFonts w:ascii="Times New Roman" w:hAnsi="Times New Roman" w:cs="Times New Roman"/>
          <w:sz w:val="24"/>
          <w:szCs w:val="24"/>
        </w:rPr>
        <w:lastRenderedPageBreak/>
        <w:t>do associado. Caso ele não tenha saldo suficiente, o sistema deverá emitir um aviso; exceto nos casos em que o associado tenha um “limite de gastos”. Nesses casos o sistema deverá permitir a venda sem saldo para esse associado, gerando um saldo negativo que deverá ser quitado ao final do período;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</w:r>
      <w:r w:rsidRPr="007A27B1">
        <w:rPr>
          <w:rFonts w:ascii="Times New Roman" w:hAnsi="Times New Roman" w:cs="Times New Roman"/>
          <w:b/>
          <w:sz w:val="24"/>
          <w:szCs w:val="24"/>
        </w:rPr>
        <w:t>Controle de Estoque</w:t>
      </w:r>
      <w:r w:rsidRPr="007A27B1">
        <w:rPr>
          <w:rFonts w:ascii="Times New Roman" w:hAnsi="Times New Roman" w:cs="Times New Roman"/>
          <w:sz w:val="24"/>
          <w:szCs w:val="24"/>
        </w:rPr>
        <w:t xml:space="preserve"> – O sistema deverá controlar todo o estoque dos produtos comercializados no clube. O controle de estoque deverá conter o cadastro dos produtos comercializados no clube, relatórios de posição de estoque, entrada e saída de mercadorias; A entrada das mercadorias deverá ser feita através da digitação da nota fiscal das mercadorias. A nota fiscal deverá ser gravada relacionada a uma pessoa jurídica, que faz parte do cadastro dos associados, mas faz parte do tipo dos associados que não movimentam contas financeiras no clube.</w:t>
      </w:r>
    </w:p>
    <w:p w:rsidR="0074657D" w:rsidRPr="007A27B1" w:rsidRDefault="0074657D" w:rsidP="0074657D">
      <w:pPr>
        <w:jc w:val="both"/>
        <w:rPr>
          <w:rFonts w:ascii="Times New Roman" w:hAnsi="Times New Roman" w:cs="Times New Roman"/>
          <w:sz w:val="24"/>
          <w:szCs w:val="24"/>
        </w:rPr>
      </w:pPr>
      <w:r w:rsidRPr="007A27B1">
        <w:rPr>
          <w:rFonts w:ascii="Times New Roman" w:hAnsi="Times New Roman" w:cs="Times New Roman"/>
          <w:sz w:val="24"/>
          <w:szCs w:val="24"/>
        </w:rPr>
        <w:tab/>
        <w:t>O sistema ainda deverá controlar todos os cadastros básicos das funcionalidades a serem automatizadas.</w:t>
      </w:r>
    </w:p>
    <w:p w:rsidR="00850EF5" w:rsidRPr="007A27B1" w:rsidRDefault="00850EF5">
      <w:pPr>
        <w:rPr>
          <w:rFonts w:ascii="Times New Roman" w:hAnsi="Times New Roman" w:cs="Times New Roman"/>
          <w:sz w:val="24"/>
          <w:szCs w:val="24"/>
        </w:rPr>
      </w:pPr>
    </w:p>
    <w:sectPr w:rsidR="00850EF5" w:rsidRPr="007A27B1" w:rsidSect="00B203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999" w:rsidRDefault="00901999" w:rsidP="0074657D">
      <w:pPr>
        <w:spacing w:after="0" w:line="240" w:lineRule="auto"/>
      </w:pPr>
      <w:r>
        <w:separator/>
      </w:r>
    </w:p>
  </w:endnote>
  <w:endnote w:type="continuationSeparator" w:id="0">
    <w:p w:rsidR="00901999" w:rsidRDefault="00901999" w:rsidP="0074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999" w:rsidRDefault="00901999" w:rsidP="0074657D">
      <w:pPr>
        <w:spacing w:after="0" w:line="240" w:lineRule="auto"/>
      </w:pPr>
      <w:r>
        <w:separator/>
      </w:r>
    </w:p>
  </w:footnote>
  <w:footnote w:type="continuationSeparator" w:id="0">
    <w:p w:rsidR="00901999" w:rsidRDefault="00901999" w:rsidP="0074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5FE" w:rsidRDefault="00901999">
    <w:pPr>
      <w:pStyle w:val="Cabealho"/>
    </w:pPr>
  </w:p>
  <w:p w:rsidR="00C515FE" w:rsidRDefault="009019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D"/>
    <w:rsid w:val="003C7165"/>
    <w:rsid w:val="0058085D"/>
    <w:rsid w:val="0074657D"/>
    <w:rsid w:val="007A27B1"/>
    <w:rsid w:val="00850EF5"/>
    <w:rsid w:val="0085705B"/>
    <w:rsid w:val="008A1AB0"/>
    <w:rsid w:val="00901999"/>
    <w:rsid w:val="00B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6FAD1"/>
  <w15:chartTrackingRefBased/>
  <w15:docId w15:val="{00FFF79A-FB0B-4DB9-948B-A2BC803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57D"/>
  </w:style>
  <w:style w:type="paragraph" w:styleId="Rodap">
    <w:name w:val="footer"/>
    <w:basedOn w:val="Normal"/>
    <w:link w:val="RodapChar"/>
    <w:uiPriority w:val="99"/>
    <w:unhideWhenUsed/>
    <w:rsid w:val="00746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Cunha</dc:creator>
  <cp:keywords/>
  <dc:description/>
  <cp:lastModifiedBy>Alan Cunha</cp:lastModifiedBy>
  <cp:revision>7</cp:revision>
  <dcterms:created xsi:type="dcterms:W3CDTF">2018-08-29T22:32:00Z</dcterms:created>
  <dcterms:modified xsi:type="dcterms:W3CDTF">2019-04-29T23:55:00Z</dcterms:modified>
</cp:coreProperties>
</file>