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263E2" w14:textId="77777777" w:rsidR="00870740" w:rsidRPr="009F2638" w:rsidRDefault="00870740" w:rsidP="009B5C93">
      <w:pPr>
        <w:rPr>
          <w:rFonts w:ascii="Times New Roman" w:hAnsi="Times New Roman" w:cs="Times New Roman"/>
          <w:b/>
          <w:bCs/>
          <w:sz w:val="28"/>
          <w:szCs w:val="28"/>
        </w:rPr>
      </w:pPr>
      <w:r w:rsidRPr="009F2638">
        <w:rPr>
          <w:rFonts w:ascii="Times New Roman" w:hAnsi="Times New Roman" w:cs="Times New Roman"/>
          <w:b/>
          <w:bCs/>
          <w:sz w:val="28"/>
          <w:szCs w:val="28"/>
        </w:rPr>
        <w:t>Título: Desarrollo de agente computacional de apoyo al diagnóstico en salud mental basado en análisis estadísticos y de texto de forma automatizada.</w:t>
      </w:r>
    </w:p>
    <w:p w14:paraId="083EA521" w14:textId="77777777"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t>INTRODUCCIÓN</w:t>
      </w:r>
    </w:p>
    <w:p w14:paraId="5E762D25" w14:textId="77777777" w:rsidR="00870740" w:rsidRPr="009F2638" w:rsidRDefault="00870740" w:rsidP="009B5C93">
      <w:pPr>
        <w:rPr>
          <w:rFonts w:ascii="Times New Roman" w:hAnsi="Times New Roman" w:cs="Times New Roman"/>
          <w:b/>
          <w:bCs/>
          <w:sz w:val="24"/>
          <w:szCs w:val="24"/>
        </w:rPr>
      </w:pPr>
      <w:r w:rsidRPr="009F2638">
        <w:rPr>
          <w:rFonts w:ascii="Times New Roman" w:hAnsi="Times New Roman" w:cs="Times New Roman"/>
          <w:b/>
          <w:bCs/>
          <w:sz w:val="24"/>
          <w:szCs w:val="24"/>
        </w:rPr>
        <w:t>Planteamiento del problema.</w:t>
      </w:r>
    </w:p>
    <w:p w14:paraId="76AED249" w14:textId="0AF05034"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De acuerdo con la Organización Mundial de la Salud (2023), el trastorno depresivo es un trastorno mental común que puede afectar a cualquier persona. En 2023 se estimaba que el 4 % de la población padecía depresión, lo que representa 332 millones de personas en el mundo (</w:t>
      </w:r>
      <w:proofErr w:type="spellStart"/>
      <w:r w:rsidR="00862294" w:rsidRPr="009F2638">
        <w:rPr>
          <w:rFonts w:ascii="Times New Roman" w:hAnsi="Times New Roman" w:cs="Times New Roman"/>
          <w:sz w:val="24"/>
          <w:szCs w:val="24"/>
        </w:rPr>
        <w:t>World</w:t>
      </w:r>
      <w:proofErr w:type="spellEnd"/>
      <w:r w:rsidR="00862294" w:rsidRPr="009F2638">
        <w:rPr>
          <w:rFonts w:ascii="Times New Roman" w:hAnsi="Times New Roman" w:cs="Times New Roman"/>
          <w:sz w:val="24"/>
          <w:szCs w:val="24"/>
        </w:rPr>
        <w:t xml:space="preserve"> </w:t>
      </w:r>
      <w:proofErr w:type="spellStart"/>
      <w:r w:rsidR="00862294" w:rsidRPr="009F2638">
        <w:rPr>
          <w:rFonts w:ascii="Times New Roman" w:hAnsi="Times New Roman" w:cs="Times New Roman"/>
          <w:sz w:val="24"/>
          <w:szCs w:val="24"/>
        </w:rPr>
        <w:t>Health</w:t>
      </w:r>
      <w:proofErr w:type="spellEnd"/>
      <w:r w:rsidR="00862294" w:rsidRPr="009F2638">
        <w:rPr>
          <w:rFonts w:ascii="Times New Roman" w:hAnsi="Times New Roman" w:cs="Times New Roman"/>
          <w:sz w:val="24"/>
          <w:szCs w:val="24"/>
        </w:rPr>
        <w:t xml:space="preserve"> </w:t>
      </w:r>
      <w:proofErr w:type="spellStart"/>
      <w:r w:rsidR="00862294" w:rsidRPr="009F2638">
        <w:rPr>
          <w:rFonts w:ascii="Times New Roman" w:hAnsi="Times New Roman" w:cs="Times New Roman"/>
          <w:sz w:val="24"/>
          <w:szCs w:val="24"/>
        </w:rPr>
        <w:t>Organization</w:t>
      </w:r>
      <w:proofErr w:type="spellEnd"/>
      <w:r w:rsidR="00862294" w:rsidRPr="009F2638">
        <w:rPr>
          <w:rFonts w:ascii="Times New Roman" w:hAnsi="Times New Roman" w:cs="Times New Roman"/>
          <w:sz w:val="24"/>
          <w:szCs w:val="24"/>
        </w:rPr>
        <w:t xml:space="preserve"> [</w:t>
      </w:r>
      <w:r w:rsidRPr="009F2638">
        <w:rPr>
          <w:rFonts w:ascii="Times New Roman" w:hAnsi="Times New Roman" w:cs="Times New Roman"/>
          <w:sz w:val="24"/>
          <w:szCs w:val="24"/>
        </w:rPr>
        <w:t>OMS</w:t>
      </w:r>
      <w:r w:rsidR="00862294" w:rsidRPr="009F2638">
        <w:rPr>
          <w:rFonts w:ascii="Times New Roman" w:hAnsi="Times New Roman" w:cs="Times New Roman"/>
          <w:sz w:val="24"/>
          <w:szCs w:val="24"/>
        </w:rPr>
        <w:t xml:space="preserve"> por sus siglas en español]</w:t>
      </w:r>
      <w:r w:rsidRPr="009F2638">
        <w:rPr>
          <w:rFonts w:ascii="Times New Roman" w:hAnsi="Times New Roman" w:cs="Times New Roman"/>
          <w:sz w:val="24"/>
          <w:szCs w:val="24"/>
        </w:rPr>
        <w:t>, 2023). En el caso de México debe ser destacado que, la magnitud del problema contrasta con los recursos que se les destinan en el país a su atención, lo que evidencia una brecha significativa entre la magnitud del problema y la capacidad de respuesta de los sistemas de salud.</w:t>
      </w:r>
    </w:p>
    <w:p w14:paraId="2BC61F4D"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De acuerdo con la Secretaría de Salud (2022), en México los recursos económicos, humanos y materiales son insuficientes y se encuentran mal distribuidos. Solo el 2 % del presupuesto de salud se destina a salud mental, y de ese porcentaje el 80 % se destina a gastos operativos de los hospitales psiquiátricos (Secretaría de Salud, 2022). Esta situación restringe la capacidad del sistema para brindar una atención oportuna y eficiente, particularmente en procesos complejos como el diagnóstico de los trastornos mentales.</w:t>
      </w:r>
    </w:p>
    <w:p w14:paraId="6AAB8C49" w14:textId="77777777" w:rsidR="00870740" w:rsidRPr="009F2638" w:rsidRDefault="00870740" w:rsidP="009B5C93">
      <w:pPr>
        <w:ind w:firstLine="709"/>
        <w:rPr>
          <w:rFonts w:ascii="Times New Roman" w:hAnsi="Times New Roman" w:cs="Times New Roman"/>
          <w:sz w:val="24"/>
          <w:szCs w:val="24"/>
        </w:rPr>
      </w:pPr>
      <w:commentRangeStart w:id="0"/>
      <w:r w:rsidRPr="009F2638">
        <w:rPr>
          <w:rFonts w:ascii="Times New Roman" w:hAnsi="Times New Roman" w:cs="Times New Roman"/>
          <w:sz w:val="24"/>
          <w:szCs w:val="24"/>
        </w:rPr>
        <w:t>El</w:t>
      </w:r>
      <w:commentRangeEnd w:id="0"/>
      <w:r w:rsidRPr="009F2638">
        <w:rPr>
          <w:rStyle w:val="Refdecomentario"/>
          <w:rFonts w:ascii="Times New Roman" w:hAnsi="Times New Roman" w:cs="Times New Roman"/>
          <w:sz w:val="24"/>
          <w:szCs w:val="24"/>
        </w:rPr>
        <w:commentReference w:id="0"/>
      </w:r>
      <w:r w:rsidRPr="009F2638">
        <w:rPr>
          <w:rFonts w:ascii="Times New Roman" w:hAnsi="Times New Roman" w:cs="Times New Roman"/>
          <w:sz w:val="24"/>
          <w:szCs w:val="24"/>
        </w:rPr>
        <w:t xml:space="preserve"> diagnóstico de los trastornos mentales se basa principalmente en criterios clínicos y </w:t>
      </w:r>
      <w:proofErr w:type="spellStart"/>
      <w:r w:rsidRPr="009F2638">
        <w:rPr>
          <w:rFonts w:ascii="Times New Roman" w:hAnsi="Times New Roman" w:cs="Times New Roman"/>
          <w:sz w:val="24"/>
          <w:szCs w:val="24"/>
        </w:rPr>
        <w:t>auto-reporte</w:t>
      </w:r>
      <w:proofErr w:type="spellEnd"/>
      <w:r w:rsidRPr="009F2638">
        <w:rPr>
          <w:rFonts w:ascii="Times New Roman" w:hAnsi="Times New Roman" w:cs="Times New Roman"/>
          <w:sz w:val="24"/>
          <w:szCs w:val="24"/>
        </w:rPr>
        <w:t>, los cuales, aunque estandarizados, presentan limitaciones en términos de objetividad (APA, 2014). Este es en parte debido a la propia complejidad del concepto de salud mental, que ha sufrido diferentes cambios y aproximaciones a lo largo de la historia, lo que ha dificultado establecer criterios objetivos y universales para su medición (Miranda, 2018). En este contexto, surge la necesidad de desarrollar herramientas complementarias que permitan mejorar los procesos de evaluación.</w:t>
      </w:r>
    </w:p>
    <w:p w14:paraId="5231B904"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Desde la aproximación biológica se han identificado múltiples alteraciones genéticas, moleculares, biológicas, asociadas con la depresión, a pesar de ello, no se ha demostrado una relación suficientemente fuerte que permita su utilización como marcador biológico para el diagnóstico en la práctica clínica (</w:t>
      </w:r>
      <w:proofErr w:type="spellStart"/>
      <w:r w:rsidRPr="009F2638">
        <w:rPr>
          <w:rFonts w:ascii="Times New Roman" w:hAnsi="Times New Roman" w:cs="Times New Roman"/>
          <w:sz w:val="24"/>
          <w:szCs w:val="24"/>
        </w:rPr>
        <w:t>Caruncho</w:t>
      </w:r>
      <w:proofErr w:type="spellEnd"/>
      <w:r w:rsidRPr="009F2638">
        <w:rPr>
          <w:rFonts w:ascii="Times New Roman" w:hAnsi="Times New Roman" w:cs="Times New Roman"/>
          <w:sz w:val="24"/>
          <w:szCs w:val="24"/>
        </w:rPr>
        <w:t xml:space="preserve"> y Rivera-Baltanás, 2010; Álvarez, 2019). Esta limitación refuerza la necesidad de explorar enfoques alternativos, que complementen a los tradicionales en el proceso de evaluación.</w:t>
      </w:r>
    </w:p>
    <w:p w14:paraId="5893A8E4"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En este contexto, los modelos computacionales se han posicionado como una alternativa accesible para simular y comprender procesos mentales. Estos modelos encuentran fundamento en la teoría cognitiva, en la que se plantea una analogía entre la mente y los sistemas computacionales, en tanto ambos pueden entenderse como mecanismos detallados de procesamiento de información y de ejecución de funciones cognitivas específicas (Anderson, 1980; Russell y </w:t>
      </w:r>
      <w:proofErr w:type="spellStart"/>
      <w:r w:rsidRPr="009F2638">
        <w:rPr>
          <w:rFonts w:ascii="Times New Roman" w:hAnsi="Times New Roman" w:cs="Times New Roman"/>
          <w:sz w:val="24"/>
          <w:szCs w:val="24"/>
        </w:rPr>
        <w:t>Norvig</w:t>
      </w:r>
      <w:proofErr w:type="spellEnd"/>
      <w:r w:rsidRPr="009F2638">
        <w:rPr>
          <w:rFonts w:ascii="Times New Roman" w:hAnsi="Times New Roman" w:cs="Times New Roman"/>
          <w:sz w:val="24"/>
          <w:szCs w:val="24"/>
        </w:rPr>
        <w:t xml:space="preserve">, 2008). Además, los avances </w:t>
      </w:r>
      <w:r w:rsidRPr="009F2638">
        <w:rPr>
          <w:rFonts w:ascii="Times New Roman" w:hAnsi="Times New Roman" w:cs="Times New Roman"/>
          <w:sz w:val="24"/>
          <w:szCs w:val="24"/>
        </w:rPr>
        <w:lastRenderedPageBreak/>
        <w:t xml:space="preserve">actuales en computación facilitan el análisis, integración y procesamiento de grandes volúmenes de datos. </w:t>
      </w:r>
    </w:p>
    <w:p w14:paraId="33C315E2"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Esto ha hecho accesible el procesamiento de lenguaje natural (Natural </w:t>
      </w:r>
      <w:proofErr w:type="spellStart"/>
      <w:r w:rsidRPr="009F2638">
        <w:rPr>
          <w:rFonts w:ascii="Times New Roman" w:hAnsi="Times New Roman" w:cs="Times New Roman"/>
          <w:sz w:val="24"/>
          <w:szCs w:val="24"/>
        </w:rPr>
        <w:t>Language</w:t>
      </w:r>
      <w:proofErr w:type="spellEnd"/>
      <w:r w:rsidRPr="009F2638">
        <w:rPr>
          <w:rFonts w:ascii="Times New Roman" w:hAnsi="Times New Roman" w:cs="Times New Roman"/>
          <w:sz w:val="24"/>
          <w:szCs w:val="24"/>
        </w:rPr>
        <w:t xml:space="preserve"> Processing NLP), el cual consiste en el análisis de texto no estructurado y su transformación en varia </w:t>
      </w:r>
      <w:proofErr w:type="spellStart"/>
      <w:r w:rsidRPr="009F2638">
        <w:rPr>
          <w:rFonts w:ascii="Times New Roman" w:hAnsi="Times New Roman" w:cs="Times New Roman"/>
          <w:sz w:val="24"/>
          <w:szCs w:val="24"/>
        </w:rPr>
        <w:t>bles</w:t>
      </w:r>
      <w:proofErr w:type="spellEnd"/>
      <w:r w:rsidRPr="009F2638">
        <w:rPr>
          <w:rFonts w:ascii="Times New Roman" w:hAnsi="Times New Roman" w:cs="Times New Roman"/>
          <w:sz w:val="24"/>
          <w:szCs w:val="24"/>
        </w:rPr>
        <w:t xml:space="preserve"> cuantificables susceptibles de análisis estadístico (</w:t>
      </w:r>
      <w:proofErr w:type="spellStart"/>
      <w:r w:rsidRPr="009F2638">
        <w:rPr>
          <w:rFonts w:ascii="Times New Roman" w:hAnsi="Times New Roman" w:cs="Times New Roman"/>
          <w:sz w:val="24"/>
          <w:szCs w:val="24"/>
        </w:rPr>
        <w:t>Ocando</w:t>
      </w:r>
      <w:proofErr w:type="spellEnd"/>
      <w:r w:rsidRPr="009F2638">
        <w:rPr>
          <w:rFonts w:ascii="Times New Roman" w:hAnsi="Times New Roman" w:cs="Times New Roman"/>
          <w:sz w:val="24"/>
          <w:szCs w:val="24"/>
        </w:rPr>
        <w:t>, 2025). De esta manera el lenguaje puede estudiarse como una fuente de información relevante para la identificación de estados emocionales y conductas relacionadas con la depresión.</w:t>
      </w:r>
    </w:p>
    <w:p w14:paraId="5E2B5DE2"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Un ejemplo reciente de esta línea de investigación es el trabajo de Jiménez-Navarro et al. (2026), quienes desarrollaron un modelo basado en arquitecturas </w:t>
      </w:r>
      <w:proofErr w:type="spellStart"/>
      <w:r w:rsidRPr="009F2638">
        <w:rPr>
          <w:rFonts w:ascii="Times New Roman" w:hAnsi="Times New Roman" w:cs="Times New Roman"/>
          <w:sz w:val="24"/>
          <w:szCs w:val="24"/>
        </w:rPr>
        <w:t>Transformer</w:t>
      </w:r>
      <w:proofErr w:type="spellEnd"/>
      <w:r w:rsidRPr="009F2638">
        <w:rPr>
          <w:rFonts w:ascii="Times New Roman" w:hAnsi="Times New Roman" w:cs="Times New Roman"/>
          <w:sz w:val="24"/>
          <w:szCs w:val="24"/>
        </w:rPr>
        <w:t xml:space="preserve"> para la detección de depresión en textos en español. Para el procesamiento del lenguaje emplearon técnicas como eliminación de palabras vacías, lematización y uso de n-gramas, además de utilizar el Inventario de Depresión de Beck como referencia para la clasificación de los participantes. Los resultados mostraron niveles elevados de precisión en la identificación de indicadores asociados con depresión, alcanzando una precisión del 95.12 %.</w:t>
      </w:r>
    </w:p>
    <w:p w14:paraId="40BD9EB0" w14:textId="77777777" w:rsidR="00870740" w:rsidRPr="009F2638" w:rsidRDefault="00870740" w:rsidP="009B5C93">
      <w:pPr>
        <w:ind w:firstLine="709"/>
        <w:rPr>
          <w:rFonts w:ascii="Times New Roman" w:hAnsi="Times New Roman" w:cs="Times New Roman"/>
          <w:sz w:val="24"/>
          <w:szCs w:val="24"/>
        </w:rPr>
      </w:pPr>
      <w:proofErr w:type="spellStart"/>
      <w:r w:rsidRPr="009F2638">
        <w:rPr>
          <w:rFonts w:ascii="Times New Roman" w:hAnsi="Times New Roman" w:cs="Times New Roman"/>
          <w:sz w:val="24"/>
          <w:szCs w:val="24"/>
        </w:rPr>
        <w:t>Guntuku</w:t>
      </w:r>
      <w:proofErr w:type="spellEnd"/>
      <w:r w:rsidRPr="009F2638">
        <w:rPr>
          <w:rFonts w:ascii="Times New Roman" w:hAnsi="Times New Roman" w:cs="Times New Roman"/>
          <w:sz w:val="24"/>
          <w:szCs w:val="24"/>
        </w:rPr>
        <w:t xml:space="preserve"> et al. (2017) al igual que Jiménez-Navarro et al. (2026) coinciden en que los modelos basados en redes neuronales son los que han logrado mejor desempeño, y apoyan la visión de que el análisis automático del lenguaje aplicado al estudio de la depresión ha mejorado continuamente, señalando que ningún método es óptimo para todas las situaciones, por lo que corresponde al investigador seleccionar el método más adecuado según el contexto y los datos disponibles.</w:t>
      </w:r>
    </w:p>
    <w:p w14:paraId="457D9BE1"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No obstante, </w:t>
      </w:r>
      <w:proofErr w:type="spellStart"/>
      <w:r w:rsidRPr="009F2638">
        <w:rPr>
          <w:rFonts w:ascii="Times New Roman" w:hAnsi="Times New Roman" w:cs="Times New Roman"/>
          <w:sz w:val="24"/>
          <w:szCs w:val="24"/>
        </w:rPr>
        <w:t>Guntuku</w:t>
      </w:r>
      <w:proofErr w:type="spellEnd"/>
      <w:r w:rsidRPr="009F2638">
        <w:rPr>
          <w:rFonts w:ascii="Times New Roman" w:hAnsi="Times New Roman" w:cs="Times New Roman"/>
          <w:sz w:val="24"/>
          <w:szCs w:val="24"/>
        </w:rPr>
        <w:t xml:space="preserve"> et al. (2017) destaca la dificultad de auditar los resultados de los modelos complejos de tipo caja negra, ya que se pueden generar sesgos derivados de la selección de datos de entrenamiento, el riesgo de generar resultados incorrectos o espurios, así como los problemas éticos y de privacidad asociados al uso de datos personales. Como alternativa el uso de modelos estadísticos de tipo caja blanca, como la regresión logística, permite estimar probabilidades y analizar la contribución de distintas variables al proceso de clasificación, favoreciendo la </w:t>
      </w:r>
      <w:proofErr w:type="spellStart"/>
      <w:r w:rsidRPr="009F2638">
        <w:rPr>
          <w:rFonts w:ascii="Times New Roman" w:hAnsi="Times New Roman" w:cs="Times New Roman"/>
          <w:sz w:val="24"/>
          <w:szCs w:val="24"/>
        </w:rPr>
        <w:t>explicabilidad</w:t>
      </w:r>
      <w:proofErr w:type="spellEnd"/>
      <w:r w:rsidRPr="009F2638">
        <w:rPr>
          <w:rFonts w:ascii="Times New Roman" w:hAnsi="Times New Roman" w:cs="Times New Roman"/>
          <w:sz w:val="24"/>
          <w:szCs w:val="24"/>
        </w:rPr>
        <w:t xml:space="preserve"> e interpretabilidad de los resultados.</w:t>
      </w:r>
    </w:p>
    <w:p w14:paraId="7ED1EDB0" w14:textId="77777777" w:rsidR="00870740" w:rsidRPr="009F2638" w:rsidRDefault="00870740" w:rsidP="009B5C93">
      <w:pPr>
        <w:ind w:firstLine="709"/>
        <w:rPr>
          <w:rFonts w:ascii="Times New Roman" w:hAnsi="Times New Roman" w:cs="Times New Roman"/>
          <w:sz w:val="24"/>
          <w:szCs w:val="24"/>
        </w:rPr>
      </w:pPr>
      <w:proofErr w:type="spellStart"/>
      <w:r w:rsidRPr="009F2638">
        <w:rPr>
          <w:rFonts w:ascii="Times New Roman" w:hAnsi="Times New Roman" w:cs="Times New Roman"/>
          <w:sz w:val="24"/>
          <w:szCs w:val="24"/>
        </w:rPr>
        <w:t>Ocando</w:t>
      </w:r>
      <w:proofErr w:type="spellEnd"/>
      <w:r w:rsidRPr="009F2638">
        <w:rPr>
          <w:rFonts w:ascii="Times New Roman" w:hAnsi="Times New Roman" w:cs="Times New Roman"/>
          <w:sz w:val="24"/>
          <w:szCs w:val="24"/>
        </w:rPr>
        <w:t xml:space="preserve"> (2025) además resalta que en ámbitos tan delicados como lo es el diagnóstico de enfermedades mentales, la dificultad para entender las decisiones tomadas por modelos de tipo caja negra reduce la confianza en su uso, debido al estigma con el que debe lidiar la persona después del diagnóstico. Por otro lado, como menciona </w:t>
      </w:r>
      <w:proofErr w:type="spellStart"/>
      <w:r w:rsidRPr="009F2638">
        <w:rPr>
          <w:rFonts w:ascii="Times New Roman" w:hAnsi="Times New Roman" w:cs="Times New Roman"/>
          <w:sz w:val="24"/>
          <w:szCs w:val="24"/>
        </w:rPr>
        <w:t>Guntuku</w:t>
      </w:r>
      <w:proofErr w:type="spellEnd"/>
      <w:r w:rsidRPr="009F2638">
        <w:rPr>
          <w:rFonts w:ascii="Times New Roman" w:hAnsi="Times New Roman" w:cs="Times New Roman"/>
          <w:sz w:val="24"/>
          <w:szCs w:val="24"/>
        </w:rPr>
        <w:t xml:space="preserve"> et al. (2017), la detección a gran escala de personas en riesgo se convierte en una posibilidad a corto plazo. Por lo que será urgente abordar las cuestiones éticas y legales de protección de datos (</w:t>
      </w:r>
      <w:proofErr w:type="spellStart"/>
      <w:r w:rsidRPr="009F2638">
        <w:rPr>
          <w:rFonts w:ascii="Times New Roman" w:hAnsi="Times New Roman" w:cs="Times New Roman"/>
          <w:sz w:val="24"/>
          <w:szCs w:val="24"/>
        </w:rPr>
        <w:t>Guntuku</w:t>
      </w:r>
      <w:proofErr w:type="spellEnd"/>
      <w:r w:rsidRPr="009F2638">
        <w:rPr>
          <w:rFonts w:ascii="Times New Roman" w:hAnsi="Times New Roman" w:cs="Times New Roman"/>
          <w:sz w:val="24"/>
          <w:szCs w:val="24"/>
        </w:rPr>
        <w:t xml:space="preserve"> et al., 2017), en paralelo a la generación de estándares unificados para el análisis y presentación de resultados, el desarrollo de bases de datos amplias y de alta calidad, junto con marcos de aprendizaje continuo para mejorar la adaptabilidad de los algoritmos (</w:t>
      </w:r>
      <w:proofErr w:type="spellStart"/>
      <w:r w:rsidRPr="009F2638">
        <w:rPr>
          <w:rFonts w:ascii="Times New Roman" w:hAnsi="Times New Roman" w:cs="Times New Roman"/>
          <w:sz w:val="24"/>
          <w:szCs w:val="24"/>
        </w:rPr>
        <w:t>Ocando</w:t>
      </w:r>
      <w:proofErr w:type="spellEnd"/>
      <w:r w:rsidRPr="009F2638">
        <w:rPr>
          <w:rFonts w:ascii="Times New Roman" w:hAnsi="Times New Roman" w:cs="Times New Roman"/>
          <w:sz w:val="24"/>
          <w:szCs w:val="24"/>
        </w:rPr>
        <w:t>, 2025)</w:t>
      </w:r>
    </w:p>
    <w:p w14:paraId="569868CE"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Ningún método es óptimo para todas las situaciones, por lo que corresponde al investigador seleccionar el método más adecuado según el contexto y los datos disponibles </w:t>
      </w:r>
      <w:r w:rsidRPr="009F2638">
        <w:rPr>
          <w:rFonts w:ascii="Times New Roman" w:hAnsi="Times New Roman" w:cs="Times New Roman"/>
          <w:sz w:val="24"/>
          <w:szCs w:val="24"/>
        </w:rPr>
        <w:lastRenderedPageBreak/>
        <w:t>(</w:t>
      </w:r>
      <w:proofErr w:type="spellStart"/>
      <w:r w:rsidRPr="009F2638">
        <w:rPr>
          <w:rFonts w:ascii="Times New Roman" w:hAnsi="Times New Roman" w:cs="Times New Roman"/>
          <w:sz w:val="24"/>
          <w:szCs w:val="24"/>
        </w:rPr>
        <w:t>Guntuku</w:t>
      </w:r>
      <w:proofErr w:type="spellEnd"/>
      <w:r w:rsidRPr="009F2638">
        <w:rPr>
          <w:rFonts w:ascii="Times New Roman" w:hAnsi="Times New Roman" w:cs="Times New Roman"/>
          <w:sz w:val="24"/>
          <w:szCs w:val="24"/>
        </w:rPr>
        <w:t xml:space="preserve"> et al., 2017). Actualmente los modelos basados en redes neuronales son los que han logrado mejor desempeño en la capacidad predictiva (</w:t>
      </w:r>
      <w:proofErr w:type="spellStart"/>
      <w:r w:rsidRPr="009F2638">
        <w:rPr>
          <w:rFonts w:ascii="Times New Roman" w:hAnsi="Times New Roman" w:cs="Times New Roman"/>
          <w:sz w:val="24"/>
          <w:szCs w:val="24"/>
        </w:rPr>
        <w:t>Guntuku</w:t>
      </w:r>
      <w:proofErr w:type="spellEnd"/>
      <w:r w:rsidRPr="009F2638">
        <w:rPr>
          <w:rFonts w:ascii="Times New Roman" w:hAnsi="Times New Roman" w:cs="Times New Roman"/>
          <w:sz w:val="24"/>
          <w:szCs w:val="24"/>
        </w:rPr>
        <w:t xml:space="preserve"> et al., 2017; Jiménez, 2014; Jiménez-Navarro et al. 2026), pero los modelos de caja blanca como la regresión logística, siguen siendo ampliamente utilizados en tareas de clasificación, gracias a su interpretabilidad y eficiencia en predicciones probabilísticas en contextos donde la variable de salida es discreta (IBM, 2025). </w:t>
      </w:r>
    </w:p>
    <w:p w14:paraId="2FF98805"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En este sentido, el presente proyecto tiene como finalidad el desarrollo de una herramienta computacional orientada al apoyo en la detección de indicadores asociados a la depresión y al acompañamiento en salud mental. Mediante el uso de análisis estadísticos y técnicas de procesamiento automático de texto esta herramienta busca facilitar el acceso a servicios de atención primaria por medio de una solución interdisciplinaria entre la psicología y la ciencia de datos, que optimice recursos y genere información útil para la toma de decisiones en salud pública.</w:t>
      </w:r>
    </w:p>
    <w:p w14:paraId="12E3F1D9"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 Es importante señalar que esta herramienta no sustituye el juicio clínico, sino que funciona como un sistema de </w:t>
      </w:r>
      <w:commentRangeStart w:id="1"/>
      <w:r w:rsidRPr="009F2638">
        <w:rPr>
          <w:rFonts w:ascii="Times New Roman" w:hAnsi="Times New Roman" w:cs="Times New Roman"/>
          <w:sz w:val="24"/>
          <w:szCs w:val="24"/>
        </w:rPr>
        <w:t>apoyo</w:t>
      </w:r>
      <w:commentRangeEnd w:id="1"/>
      <w:r w:rsidRPr="009F2638">
        <w:rPr>
          <w:rStyle w:val="Refdecomentario"/>
          <w:rFonts w:ascii="Times New Roman" w:hAnsi="Times New Roman" w:cs="Times New Roman"/>
          <w:sz w:val="24"/>
          <w:szCs w:val="24"/>
        </w:rPr>
        <w:commentReference w:id="1"/>
      </w:r>
      <w:r w:rsidRPr="009F2638">
        <w:rPr>
          <w:rFonts w:ascii="Times New Roman" w:hAnsi="Times New Roman" w:cs="Times New Roman"/>
          <w:sz w:val="24"/>
          <w:szCs w:val="24"/>
        </w:rPr>
        <w:t>.</w:t>
      </w:r>
    </w:p>
    <w:p w14:paraId="3FD93DBB" w14:textId="12C706D6"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La pregunta de investigación que guía este proyecto es: ¿Cómo puede desarrollarse un agente computacional que utilice análisis estadístico y procesamiento automático del lenguaje para apoyar la identificación de posibles indicadores de depresión?</w:t>
      </w:r>
    </w:p>
    <w:p w14:paraId="0C2207E1" w14:textId="77777777" w:rsidR="00870740" w:rsidRPr="009F2638" w:rsidRDefault="00870740" w:rsidP="009B5C93">
      <w:pPr>
        <w:ind w:firstLine="709"/>
        <w:rPr>
          <w:rFonts w:ascii="Times New Roman" w:hAnsi="Times New Roman" w:cs="Times New Roman"/>
          <w:sz w:val="24"/>
          <w:szCs w:val="24"/>
        </w:rPr>
      </w:pPr>
      <w:commentRangeStart w:id="2"/>
      <w:r w:rsidRPr="009F2638">
        <w:rPr>
          <w:rFonts w:ascii="Times New Roman" w:hAnsi="Times New Roman" w:cs="Times New Roman"/>
          <w:sz w:val="24"/>
          <w:szCs w:val="24"/>
        </w:rPr>
        <w:t>La</w:t>
      </w:r>
      <w:commentRangeEnd w:id="2"/>
      <w:r w:rsidRPr="009F2638">
        <w:rPr>
          <w:rStyle w:val="Refdecomentario"/>
          <w:rFonts w:ascii="Times New Roman" w:hAnsi="Times New Roman" w:cs="Times New Roman"/>
          <w:sz w:val="24"/>
          <w:szCs w:val="24"/>
        </w:rPr>
        <w:commentReference w:id="2"/>
      </w:r>
      <w:r w:rsidRPr="009F2638">
        <w:rPr>
          <w:rFonts w:ascii="Times New Roman" w:hAnsi="Times New Roman" w:cs="Times New Roman"/>
          <w:sz w:val="24"/>
          <w:szCs w:val="24"/>
        </w:rPr>
        <w:t xml:space="preserve"> depresión es un trastorno mental común que puede afectar a cualquiera (sin distinción de edad, género o nivel socioeconómico) y para el cual ya se conocen tratamientos eficaces. Sin embrago, quienes la padecen se enfrentan a la falta de inversión en atención a salud mental, la falta de profesionales sanitarios capacitados y el estigma social asociado a los trastornos mentales (OMS, 2023). En México, la oferta de servicios de salud mental es escasa y principalmente está basada en hospitales psiquiátricos; por lo que los servicios, recursos humanos, económicos y materiales son insuficientes para atender la demanda y en muchos casos se encuentran mal distribuidos lo que ha generado una brecha significativa entre las personas que requieren tratamiento y aquellas que lo reciben (Secretaría de Salud, 2022). </w:t>
      </w:r>
    </w:p>
    <w:p w14:paraId="1094E728"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En los últimos años, el procesamiento de lenguaje natural ha adquirido relevancia en el estudio de la salud mental debido a su capacidad para analizar texto no estructurado y transformarlo en variables susceptibles de análisis estadístico (</w:t>
      </w:r>
      <w:proofErr w:type="spellStart"/>
      <w:r w:rsidRPr="009F2638">
        <w:rPr>
          <w:rFonts w:ascii="Times New Roman" w:hAnsi="Times New Roman" w:cs="Times New Roman"/>
          <w:sz w:val="24"/>
          <w:szCs w:val="24"/>
        </w:rPr>
        <w:t>Ocando</w:t>
      </w:r>
      <w:proofErr w:type="spellEnd"/>
      <w:r w:rsidRPr="009F2638">
        <w:rPr>
          <w:rFonts w:ascii="Times New Roman" w:hAnsi="Times New Roman" w:cs="Times New Roman"/>
          <w:sz w:val="24"/>
          <w:szCs w:val="24"/>
        </w:rPr>
        <w:t>, 2025). Esto permite estudiar el lenguaje como una fuente de información sobre estados emocionales y patrones conductuales. Diversas investigaciones han mostrado resultados favorables en la identificación de indicadores asociados con depresión mediante técnicas de análisis automatizado del lenguaje (</w:t>
      </w:r>
      <w:proofErr w:type="spellStart"/>
      <w:r w:rsidRPr="009F2638">
        <w:rPr>
          <w:rFonts w:ascii="Times New Roman" w:hAnsi="Times New Roman" w:cs="Times New Roman"/>
          <w:sz w:val="24"/>
          <w:szCs w:val="24"/>
        </w:rPr>
        <w:t>Guntuku</w:t>
      </w:r>
      <w:proofErr w:type="spellEnd"/>
      <w:r w:rsidRPr="009F2638">
        <w:rPr>
          <w:rFonts w:ascii="Times New Roman" w:hAnsi="Times New Roman" w:cs="Times New Roman"/>
          <w:sz w:val="24"/>
          <w:szCs w:val="24"/>
        </w:rPr>
        <w:t xml:space="preserve"> et al., 2017; Jiménez-Navarro et al., 2026), lo que motiva su uso como una herramienta de apoyo en el análisis e identificación de indicadores asociados a la depresión. </w:t>
      </w:r>
    </w:p>
    <w:p w14:paraId="3B74A7A6"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Los modelos de redes neuronales son los que tienen un valor predictivo más alto, a costa de la dificultad para auditar o interpretar los resultados, lo cual en el ámbito de la salud podría llegar a generar problemas éticos y disminuir la confianza de las personas en </w:t>
      </w:r>
      <w:r w:rsidRPr="009F2638">
        <w:rPr>
          <w:rFonts w:ascii="Times New Roman" w:hAnsi="Times New Roman" w:cs="Times New Roman"/>
          <w:sz w:val="24"/>
          <w:szCs w:val="24"/>
        </w:rPr>
        <w:lastRenderedPageBreak/>
        <w:t>su uso, problema común en los modelos de tipo caja negra (</w:t>
      </w:r>
      <w:proofErr w:type="spellStart"/>
      <w:r w:rsidRPr="009F2638">
        <w:rPr>
          <w:rFonts w:ascii="Times New Roman" w:hAnsi="Times New Roman" w:cs="Times New Roman"/>
          <w:sz w:val="24"/>
          <w:szCs w:val="24"/>
        </w:rPr>
        <w:t>Guntuku</w:t>
      </w:r>
      <w:proofErr w:type="spellEnd"/>
      <w:r w:rsidRPr="009F2638">
        <w:rPr>
          <w:rFonts w:ascii="Times New Roman" w:hAnsi="Times New Roman" w:cs="Times New Roman"/>
          <w:sz w:val="24"/>
          <w:szCs w:val="24"/>
        </w:rPr>
        <w:t xml:space="preserve"> et al., 2017). Por lo que los modelos estadísticos interpretables como la regresión logística, y el uso de herramientas estadísticas derivadas del teorema de Bayes, permiten entender mejor el peso de cada variable en el resultado final del proceso de clasificación (IBM, 2025; Penn </w:t>
      </w:r>
      <w:proofErr w:type="spellStart"/>
      <w:r w:rsidRPr="009F2638">
        <w:rPr>
          <w:rFonts w:ascii="Times New Roman" w:hAnsi="Times New Roman" w:cs="Times New Roman"/>
          <w:sz w:val="24"/>
          <w:szCs w:val="24"/>
        </w:rPr>
        <w:t>State</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University</w:t>
      </w:r>
      <w:proofErr w:type="spellEnd"/>
      <w:r w:rsidRPr="009F2638">
        <w:rPr>
          <w:rFonts w:ascii="Times New Roman" w:hAnsi="Times New Roman" w:cs="Times New Roman"/>
          <w:sz w:val="24"/>
          <w:szCs w:val="24"/>
        </w:rPr>
        <w:t xml:space="preserve">, s. f.), esto es prioritario en áreas delicadas como lo es la salud mental, donde un resultado puede traducirse en un estigma con el que vivirá una persona. </w:t>
      </w:r>
    </w:p>
    <w:p w14:paraId="0550550A"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Es por ello, que este proyecto tiene como finalidad el desarrollo de una herramienta computacional, que apoye a los profesionales de la salud mental en la identificación de indicadores asociados a la depresión, mediante el análisis automatizado de texto natural y de variables sociodemográficas. Este proyecto pretende ser un puente entre la psicología y las tecnologías de la ciencia de datos, favoreciendo la generación de información epidemiológica útil para futuros estudios. Es importante destacar, que el presente trabajo no busca sustituir el diagnóstico clínico profesional, sino proponer una metodología basada en modelos interpretables y accesibles, como complemento y apoyo para los profesionales de la salud.  </w:t>
      </w:r>
    </w:p>
    <w:p w14:paraId="17DEEEA7" w14:textId="77777777" w:rsidR="00870740" w:rsidRPr="009F2638" w:rsidRDefault="00870740" w:rsidP="009B5C93">
      <w:pPr>
        <w:rPr>
          <w:rFonts w:ascii="Times New Roman" w:hAnsi="Times New Roman" w:cs="Times New Roman"/>
          <w:sz w:val="24"/>
          <w:szCs w:val="24"/>
        </w:rPr>
      </w:pPr>
    </w:p>
    <w:p w14:paraId="44A8E3BF" w14:textId="72C8C793"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t>Capítulo 1. Concepto de salud mental y diagn</w:t>
      </w:r>
      <w:r w:rsidR="00365C8B" w:rsidRPr="009F2638">
        <w:rPr>
          <w:rFonts w:ascii="Times New Roman" w:hAnsi="Times New Roman" w:cs="Times New Roman"/>
          <w:b/>
          <w:bCs/>
          <w:sz w:val="24"/>
          <w:szCs w:val="24"/>
        </w:rPr>
        <w:t>ó</w:t>
      </w:r>
      <w:r w:rsidRPr="009F2638">
        <w:rPr>
          <w:rFonts w:ascii="Times New Roman" w:hAnsi="Times New Roman" w:cs="Times New Roman"/>
          <w:b/>
          <w:bCs/>
          <w:sz w:val="24"/>
          <w:szCs w:val="24"/>
        </w:rPr>
        <w:t>stico psicológico</w:t>
      </w:r>
    </w:p>
    <w:p w14:paraId="45A59FE6" w14:textId="77777777" w:rsidR="00870740" w:rsidRPr="009F2638" w:rsidRDefault="00870740" w:rsidP="009B5C93">
      <w:pPr>
        <w:rPr>
          <w:rFonts w:ascii="Times New Roman" w:hAnsi="Times New Roman" w:cs="Times New Roman"/>
          <w:b/>
          <w:bCs/>
          <w:sz w:val="24"/>
          <w:szCs w:val="24"/>
        </w:rPr>
      </w:pPr>
      <w:r w:rsidRPr="009F2638">
        <w:rPr>
          <w:rFonts w:ascii="Times New Roman" w:hAnsi="Times New Roman" w:cs="Times New Roman"/>
          <w:b/>
          <w:bCs/>
          <w:sz w:val="24"/>
          <w:szCs w:val="24"/>
        </w:rPr>
        <w:t>1.1 Concepto de salud mental</w:t>
      </w:r>
    </w:p>
    <w:p w14:paraId="7DF40BB3" w14:textId="0BB49262" w:rsidR="00870740" w:rsidRPr="009F2638" w:rsidRDefault="00870740" w:rsidP="009B5C93">
      <w:pPr>
        <w:ind w:firstLine="708"/>
        <w:rPr>
          <w:rFonts w:ascii="Times New Roman" w:hAnsi="Times New Roman" w:cs="Times New Roman"/>
          <w:sz w:val="24"/>
          <w:szCs w:val="24"/>
        </w:rPr>
      </w:pPr>
      <w:r w:rsidRPr="009F2638">
        <w:rPr>
          <w:rFonts w:ascii="Times New Roman" w:hAnsi="Times New Roman" w:cs="Times New Roman"/>
          <w:sz w:val="24"/>
          <w:szCs w:val="24"/>
        </w:rPr>
        <w:t>Para Hiriart (2018), el término salud mental es complejo y cambiante a lo largo de la historia de la humanidad, ya que depende del enfoque e ideología que subyacen a las prácticas y discursos dominantes en cada época. A pesar del creciente énfasis en su importancia para la salud general de los individuos y las poblaciones, la atención suele centrarse más en las acciones dirigidas a su promoción o tratamiento que en la comprensión teórica del concepto. Esto provoca que, al momento de generar políticas públicas, asignar recursos o establecer programas de atención, la salud mental sea reducida a un conjunto de trastornos mentales y del comportamiento que deben ser tratados con el objetivo de alcanzar mayores niveles de adaptabilidad, bienestar o funcionalidad.</w:t>
      </w:r>
      <w:r w:rsidR="0097479C" w:rsidRPr="009F2638">
        <w:rPr>
          <w:rFonts w:ascii="Times New Roman" w:hAnsi="Times New Roman" w:cs="Times New Roman"/>
          <w:sz w:val="24"/>
          <w:szCs w:val="24"/>
        </w:rPr>
        <w:t xml:space="preserve"> Esto mantiene vivo el debate sobre lo que debe entenderse por salud mental, pero esta discusión no es nueva.</w:t>
      </w:r>
    </w:p>
    <w:p w14:paraId="1671C75E" w14:textId="592AA82D" w:rsidR="00870740" w:rsidRPr="009F2638" w:rsidRDefault="0097479C" w:rsidP="009B5C93">
      <w:pPr>
        <w:ind w:firstLine="708"/>
        <w:rPr>
          <w:rFonts w:ascii="Times New Roman" w:hAnsi="Times New Roman" w:cs="Times New Roman"/>
          <w:sz w:val="24"/>
          <w:szCs w:val="24"/>
        </w:rPr>
      </w:pPr>
      <w:r w:rsidRPr="009F2638">
        <w:rPr>
          <w:rFonts w:ascii="Times New Roman" w:hAnsi="Times New Roman" w:cs="Times New Roman"/>
          <w:sz w:val="24"/>
          <w:szCs w:val="24"/>
        </w:rPr>
        <w:t>Como</w:t>
      </w:r>
      <w:r w:rsidR="00870740" w:rsidRPr="009F2638">
        <w:rPr>
          <w:rFonts w:ascii="Times New Roman" w:hAnsi="Times New Roman" w:cs="Times New Roman"/>
          <w:sz w:val="24"/>
          <w:szCs w:val="24"/>
        </w:rPr>
        <w:t xml:space="preserve"> señala</w:t>
      </w:r>
      <w:r w:rsidR="00970CAE" w:rsidRPr="009F2638">
        <w:rPr>
          <w:rFonts w:ascii="Times New Roman" w:hAnsi="Times New Roman" w:cs="Times New Roman"/>
          <w:sz w:val="24"/>
          <w:szCs w:val="24"/>
        </w:rPr>
        <w:t xml:space="preserve"> el autor</w:t>
      </w:r>
      <w:r w:rsidR="00365C8B" w:rsidRPr="009F2638">
        <w:rPr>
          <w:rFonts w:ascii="Times New Roman" w:hAnsi="Times New Roman" w:cs="Times New Roman"/>
          <w:sz w:val="24"/>
          <w:szCs w:val="24"/>
        </w:rPr>
        <w:t>,</w:t>
      </w:r>
      <w:r w:rsidR="00870740" w:rsidRPr="009F2638">
        <w:rPr>
          <w:rFonts w:ascii="Times New Roman" w:hAnsi="Times New Roman" w:cs="Times New Roman"/>
          <w:sz w:val="24"/>
          <w:szCs w:val="24"/>
        </w:rPr>
        <w:t xml:space="preserve"> a lo largo de la historia se ha debatido constantemente si es el alma, la mente o el cuerpo aquello que enferma. Desde una perspectiva psiquiátrica tradicional, suelen equipararse los conceptos de salud, normalidad y funcionalidad, bajo una visión mecanicista donde la salud depende de la homeostasis de la mente concebida como un órgano más. </w:t>
      </w:r>
      <w:r w:rsidRPr="009F2638">
        <w:rPr>
          <w:rFonts w:ascii="Times New Roman" w:hAnsi="Times New Roman" w:cs="Times New Roman"/>
          <w:sz w:val="24"/>
          <w:szCs w:val="24"/>
        </w:rPr>
        <w:t xml:space="preserve">Un punto de inflexión importante ocurriría con </w:t>
      </w:r>
      <w:r w:rsidR="00870740" w:rsidRPr="009F2638">
        <w:rPr>
          <w:rFonts w:ascii="Times New Roman" w:hAnsi="Times New Roman" w:cs="Times New Roman"/>
          <w:sz w:val="24"/>
          <w:szCs w:val="24"/>
        </w:rPr>
        <w:t>Freud</w:t>
      </w:r>
      <w:r w:rsidR="00221319" w:rsidRPr="009F2638">
        <w:rPr>
          <w:rFonts w:ascii="Times New Roman" w:hAnsi="Times New Roman" w:cs="Times New Roman"/>
          <w:sz w:val="24"/>
          <w:szCs w:val="24"/>
        </w:rPr>
        <w:t xml:space="preserve">; </w:t>
      </w:r>
      <w:r w:rsidR="00870740" w:rsidRPr="009F2638">
        <w:rPr>
          <w:rFonts w:ascii="Times New Roman" w:hAnsi="Times New Roman" w:cs="Times New Roman"/>
          <w:sz w:val="24"/>
          <w:szCs w:val="24"/>
        </w:rPr>
        <w:t xml:space="preserve">este mantendría una concepción fisiológica de la salud, aunque entendería la relación salud-enfermedad como un continuo donde las diferencias serían principalmente cuantitativas. </w:t>
      </w:r>
    </w:p>
    <w:p w14:paraId="25FA2602" w14:textId="70B94432" w:rsidR="00870740" w:rsidRPr="009F2638" w:rsidRDefault="0097479C" w:rsidP="009B5C93">
      <w:pPr>
        <w:ind w:firstLine="708"/>
        <w:rPr>
          <w:rFonts w:ascii="Times New Roman" w:hAnsi="Times New Roman" w:cs="Times New Roman"/>
          <w:sz w:val="24"/>
          <w:szCs w:val="24"/>
        </w:rPr>
      </w:pPr>
      <w:r w:rsidRPr="009F2638">
        <w:rPr>
          <w:rFonts w:ascii="Times New Roman" w:hAnsi="Times New Roman" w:cs="Times New Roman"/>
          <w:sz w:val="24"/>
          <w:szCs w:val="24"/>
        </w:rPr>
        <w:t>Posteriormente</w:t>
      </w:r>
      <w:r w:rsidR="00870740" w:rsidRPr="009F2638">
        <w:rPr>
          <w:rFonts w:ascii="Times New Roman" w:hAnsi="Times New Roman" w:cs="Times New Roman"/>
          <w:sz w:val="24"/>
          <w:szCs w:val="24"/>
        </w:rPr>
        <w:t>, es gracias al psicoanálisis que la psicoterapia adquiere un estatus y lógica propia, lo que en Esta</w:t>
      </w:r>
      <w:r w:rsidR="00221319" w:rsidRPr="009F2638">
        <w:rPr>
          <w:rFonts w:ascii="Times New Roman" w:hAnsi="Times New Roman" w:cs="Times New Roman"/>
          <w:sz w:val="24"/>
          <w:szCs w:val="24"/>
        </w:rPr>
        <w:t>d</w:t>
      </w:r>
      <w:r w:rsidR="00870740" w:rsidRPr="009F2638">
        <w:rPr>
          <w:rFonts w:ascii="Times New Roman" w:hAnsi="Times New Roman" w:cs="Times New Roman"/>
          <w:sz w:val="24"/>
          <w:szCs w:val="24"/>
        </w:rPr>
        <w:t xml:space="preserve">os Unidos daría lugar al surgimiento de nuevas corrientes como la del conductismo que dejaría de lado la idea de enfermedad como entidad y sostendría que existen conductas desadaptativas; mientras que la psicología cognitiva </w:t>
      </w:r>
      <w:r w:rsidR="00870740" w:rsidRPr="009F2638">
        <w:rPr>
          <w:rFonts w:ascii="Times New Roman" w:hAnsi="Times New Roman" w:cs="Times New Roman"/>
          <w:sz w:val="24"/>
          <w:szCs w:val="24"/>
        </w:rPr>
        <w:lastRenderedPageBreak/>
        <w:t>pondría énfasis en los procesos mentales implicados en la interpretación del entorno. Por su parte, la psicología positiva centraría su interés en el bienestar y el funcionamiento óptimo del individuo, mientras que la psicología humanista entendería la salud como la capacidad de vivir en armonía con la propia naturaleza.</w:t>
      </w:r>
      <w:r w:rsidR="00970CAE" w:rsidRPr="009F2638">
        <w:rPr>
          <w:rFonts w:ascii="Times New Roman" w:hAnsi="Times New Roman" w:cs="Times New Roman"/>
          <w:sz w:val="24"/>
          <w:szCs w:val="24"/>
        </w:rPr>
        <w:t xml:space="preserve"> </w:t>
      </w:r>
      <w:r w:rsidRPr="009F2638">
        <w:rPr>
          <w:rFonts w:ascii="Times New Roman" w:hAnsi="Times New Roman" w:cs="Times New Roman"/>
          <w:sz w:val="24"/>
          <w:szCs w:val="24"/>
        </w:rPr>
        <w:t>Finalmente</w:t>
      </w:r>
      <w:r w:rsidR="00870740" w:rsidRPr="009F2638">
        <w:rPr>
          <w:rFonts w:ascii="Times New Roman" w:hAnsi="Times New Roman" w:cs="Times New Roman"/>
          <w:sz w:val="24"/>
          <w:szCs w:val="24"/>
        </w:rPr>
        <w:t xml:space="preserve">, las corrientes </w:t>
      </w:r>
      <w:proofErr w:type="spellStart"/>
      <w:r w:rsidR="00870740" w:rsidRPr="009F2638">
        <w:rPr>
          <w:rFonts w:ascii="Times New Roman" w:hAnsi="Times New Roman" w:cs="Times New Roman"/>
          <w:sz w:val="24"/>
          <w:szCs w:val="24"/>
        </w:rPr>
        <w:t>antipsiquiátricas</w:t>
      </w:r>
      <w:proofErr w:type="spellEnd"/>
      <w:r w:rsidR="00870740" w:rsidRPr="009F2638">
        <w:rPr>
          <w:rFonts w:ascii="Times New Roman" w:hAnsi="Times New Roman" w:cs="Times New Roman"/>
          <w:sz w:val="24"/>
          <w:szCs w:val="24"/>
        </w:rPr>
        <w:t xml:space="preserve">, la medicina social y la psicología comunitaria y de liberación </w:t>
      </w:r>
      <w:r w:rsidR="00221319" w:rsidRPr="009F2638">
        <w:rPr>
          <w:rFonts w:ascii="Times New Roman" w:hAnsi="Times New Roman" w:cs="Times New Roman"/>
          <w:sz w:val="24"/>
          <w:szCs w:val="24"/>
        </w:rPr>
        <w:t>l</w:t>
      </w:r>
      <w:r w:rsidR="00870740" w:rsidRPr="009F2638">
        <w:rPr>
          <w:rFonts w:ascii="Times New Roman" w:hAnsi="Times New Roman" w:cs="Times New Roman"/>
          <w:sz w:val="24"/>
          <w:szCs w:val="24"/>
        </w:rPr>
        <w:t xml:space="preserve">atinoamericanas desplazan el foco del individuo hacia las estructuras sociales, económicas y culturales en las que se desarrolla la vida de las </w:t>
      </w:r>
      <w:commentRangeStart w:id="3"/>
      <w:r w:rsidR="00870740" w:rsidRPr="009F2638">
        <w:rPr>
          <w:rFonts w:ascii="Times New Roman" w:hAnsi="Times New Roman" w:cs="Times New Roman"/>
          <w:sz w:val="24"/>
          <w:szCs w:val="24"/>
        </w:rPr>
        <w:t>personas</w:t>
      </w:r>
      <w:commentRangeEnd w:id="3"/>
      <w:r w:rsidR="00870740" w:rsidRPr="009F2638">
        <w:rPr>
          <w:rStyle w:val="Refdecomentario"/>
          <w:rFonts w:ascii="Times New Roman" w:hAnsi="Times New Roman" w:cs="Times New Roman"/>
          <w:sz w:val="24"/>
          <w:szCs w:val="24"/>
        </w:rPr>
        <w:commentReference w:id="3"/>
      </w:r>
      <w:r w:rsidR="00870740" w:rsidRPr="009F2638">
        <w:rPr>
          <w:rFonts w:ascii="Times New Roman" w:hAnsi="Times New Roman" w:cs="Times New Roman"/>
          <w:sz w:val="24"/>
          <w:szCs w:val="24"/>
        </w:rPr>
        <w:t>.</w:t>
      </w:r>
    </w:p>
    <w:p w14:paraId="3761AF3A" w14:textId="3413533B" w:rsidR="00C07A46" w:rsidRPr="009F2638" w:rsidRDefault="00E63AF5" w:rsidP="009B5C93">
      <w:pPr>
        <w:ind w:firstLine="708"/>
        <w:rPr>
          <w:rFonts w:ascii="Times New Roman" w:hAnsi="Times New Roman" w:cs="Times New Roman"/>
          <w:sz w:val="24"/>
          <w:szCs w:val="24"/>
        </w:rPr>
      </w:pPr>
      <w:r w:rsidRPr="009F2638">
        <w:rPr>
          <w:rFonts w:ascii="Times New Roman" w:hAnsi="Times New Roman" w:cs="Times New Roman"/>
          <w:sz w:val="24"/>
          <w:szCs w:val="24"/>
        </w:rPr>
        <w:t>Estas corrientes teóricas han dado lugar a diversos criterios para definir la salud mental. Entre ellos pueden identificarse al menos cuatro grandes enfoques</w:t>
      </w:r>
      <w:r w:rsidR="00137498" w:rsidRPr="009F2638">
        <w:rPr>
          <w:rFonts w:ascii="Times New Roman" w:hAnsi="Times New Roman" w:cs="Times New Roman"/>
          <w:sz w:val="24"/>
          <w:szCs w:val="24"/>
        </w:rPr>
        <w:t xml:space="preserve">. El primero, de tipo adaptativo o sociocultural, entiende la salud mental como el grado en que el individuo se ajusta a las reglas dominantes de su entorno, sin que ello le genere problemas a sí mismo ni a los demás. Un segundo criterio, el biomédico o de ausencia de enfermedad, se sustenta en la existencia objetiva y universal de la enfermedad, concebida principalmente como una alteración biológica o </w:t>
      </w:r>
      <w:proofErr w:type="spellStart"/>
      <w:r w:rsidR="00137498" w:rsidRPr="009F2638">
        <w:rPr>
          <w:rFonts w:ascii="Times New Roman" w:hAnsi="Times New Roman" w:cs="Times New Roman"/>
          <w:sz w:val="24"/>
          <w:szCs w:val="24"/>
        </w:rPr>
        <w:t>neurobioquímica</w:t>
      </w:r>
      <w:proofErr w:type="spellEnd"/>
      <w:r w:rsidR="00137498" w:rsidRPr="009F2638">
        <w:rPr>
          <w:rFonts w:ascii="Times New Roman" w:hAnsi="Times New Roman" w:cs="Times New Roman"/>
          <w:sz w:val="24"/>
          <w:szCs w:val="24"/>
        </w:rPr>
        <w:t xml:space="preserve">, por lo que la </w:t>
      </w:r>
      <w:r w:rsidRPr="009F2638">
        <w:rPr>
          <w:rFonts w:ascii="Times New Roman" w:hAnsi="Times New Roman" w:cs="Times New Roman"/>
          <w:sz w:val="24"/>
          <w:szCs w:val="24"/>
        </w:rPr>
        <w:t xml:space="preserve">salud </w:t>
      </w:r>
      <w:r w:rsidR="00137498" w:rsidRPr="009F2638">
        <w:rPr>
          <w:rFonts w:ascii="Times New Roman" w:hAnsi="Times New Roman" w:cs="Times New Roman"/>
          <w:sz w:val="24"/>
          <w:szCs w:val="24"/>
        </w:rPr>
        <w:t>existe solo en la ausencia de dichas alteraciones. En tercer lugar, el criterio estadístico o normativo equipara salud mental con frecuencia, considerando sano a quien se encuentra dentro del rango de comportamientos más habituales, mientras que la enfermedad se entiende a partir del cálculo de la desviación del individuo con respecto al promedio poblacional. Finalmente, el criterio subjetivo o de bienestar mide el grado de salud a partir del nivel de bienestar subjetivo, psicológico y social que experimentan las personas</w:t>
      </w:r>
      <w:r w:rsidR="00970CAE" w:rsidRPr="009F2638">
        <w:rPr>
          <w:rFonts w:ascii="Times New Roman" w:hAnsi="Times New Roman" w:cs="Times New Roman"/>
          <w:sz w:val="24"/>
          <w:szCs w:val="24"/>
        </w:rPr>
        <w:t xml:space="preserve"> (Hiriart, 2018)</w:t>
      </w:r>
      <w:r w:rsidR="00137498" w:rsidRPr="009F2638">
        <w:rPr>
          <w:rFonts w:ascii="Times New Roman" w:hAnsi="Times New Roman" w:cs="Times New Roman"/>
          <w:sz w:val="24"/>
          <w:szCs w:val="24"/>
        </w:rPr>
        <w:t>.</w:t>
      </w:r>
    </w:p>
    <w:p w14:paraId="4CE901E6" w14:textId="79105D33" w:rsidR="00C07A46" w:rsidRPr="009F2638" w:rsidRDefault="00137498" w:rsidP="009B5C93">
      <w:pPr>
        <w:rPr>
          <w:rFonts w:ascii="Times New Roman" w:hAnsi="Times New Roman" w:cs="Times New Roman"/>
          <w:sz w:val="24"/>
          <w:szCs w:val="24"/>
        </w:rPr>
      </w:pPr>
      <w:r w:rsidRPr="009F2638">
        <w:rPr>
          <w:rFonts w:ascii="Times New Roman" w:hAnsi="Times New Roman" w:cs="Times New Roman"/>
          <w:b/>
          <w:bCs/>
          <w:sz w:val="24"/>
          <w:szCs w:val="24"/>
        </w:rPr>
        <w:tab/>
      </w:r>
      <w:r w:rsidR="00970CAE" w:rsidRPr="009F2638">
        <w:rPr>
          <w:rFonts w:ascii="Times New Roman" w:hAnsi="Times New Roman" w:cs="Times New Roman"/>
          <w:sz w:val="24"/>
          <w:szCs w:val="24"/>
        </w:rPr>
        <w:t xml:space="preserve">Frente a esta diversidad de criterios históricos, la Organización Mundial de la Salud (OMS), en su </w:t>
      </w:r>
      <w:r w:rsidR="00970CAE" w:rsidRPr="009F2638">
        <w:rPr>
          <w:rFonts w:ascii="Times New Roman" w:hAnsi="Times New Roman" w:cs="Times New Roman"/>
          <w:i/>
          <w:iCs/>
          <w:sz w:val="24"/>
          <w:szCs w:val="24"/>
        </w:rPr>
        <w:t>Informe mundial sobre la salud mental</w:t>
      </w:r>
      <w:r w:rsidR="00970CAE" w:rsidRPr="009F2638">
        <w:rPr>
          <w:rFonts w:ascii="Times New Roman" w:hAnsi="Times New Roman" w:cs="Times New Roman"/>
          <w:sz w:val="24"/>
          <w:szCs w:val="24"/>
        </w:rPr>
        <w:t xml:space="preserve"> (2022), ha propuesto una definición contemporánea que integra múltiples dimensiones. En primer lugar, la OMS entiende la salud mental no como un estado dicotómico (sano/enfermo), sino como un continuo en el que el bienestar mental y los problemas de salud mental existen como dimensiones separadas pero interrelacionadas. Este continuo es fluctuante a lo largo del ciclo vital, de modo que cada persona puede experimentar diferentes niveles de salud mental en distintos momentos de su vida, en función de los riesgos y factores de protección que modifican su posición dentro de ese continuo. Además, la OMS enfatiza que la salud mental es un derecho humano básico, lo que implica la obligación de garantizar a todas las personas: (a) la protección frente a los riesgos que afectan la salud mental; (b) el acceso a una atención accesible, aceptable y de buena calidad; y (c) el derecho a la libertad y a la inclusión plena en la comunidad, evitando el aislamiento o la institucionalización forzada. No obstante, aún bajo esta definición integradora, persisten importantes desafíos para delimitar y medir el concepto de salud mental de manera objetiva.</w:t>
      </w:r>
    </w:p>
    <w:p w14:paraId="27719C57" w14:textId="622894CF" w:rsidR="00C07A46" w:rsidRPr="009F2638" w:rsidRDefault="00E63AF5" w:rsidP="009B5C93">
      <w:pPr>
        <w:ind w:firstLine="708"/>
        <w:rPr>
          <w:rFonts w:ascii="Times New Roman" w:hAnsi="Times New Roman" w:cs="Times New Roman"/>
          <w:sz w:val="24"/>
          <w:szCs w:val="24"/>
        </w:rPr>
      </w:pPr>
      <w:r w:rsidRPr="009F2638">
        <w:rPr>
          <w:rFonts w:ascii="Times New Roman" w:hAnsi="Times New Roman" w:cs="Times New Roman"/>
          <w:sz w:val="24"/>
          <w:szCs w:val="24"/>
        </w:rPr>
        <w:t>Entre estos desafíos.</w:t>
      </w:r>
      <w:r w:rsidR="008B3D13" w:rsidRPr="009F2638">
        <w:rPr>
          <w:rFonts w:ascii="Times New Roman" w:hAnsi="Times New Roman" w:cs="Times New Roman"/>
          <w:sz w:val="24"/>
          <w:szCs w:val="24"/>
        </w:rPr>
        <w:t xml:space="preserve"> Hiriart (2018) señala su carácter subjetivo, que dificulta la objetivación; su fácil instrumentalización para promover sujetos funcionales a un sistema (el "buen trabajador" o "buen consumidor"); el riesgo de medicalización de la vida cotidiana; y la tendencia a definirla por aquello en lo que se refleja más que por una condición positiva explícita. Por su parte, Jaramillo y Restrepo-Ochoa (2015) añaden tres problemas: el eclecticismo conceptual (categorías del sentido común como "bienestar"), la dificultad operacional (medir categorías subjetivas) y la consiguiente brecha teoría-</w:t>
      </w:r>
      <w:r w:rsidR="008B3D13" w:rsidRPr="009F2638">
        <w:rPr>
          <w:rFonts w:ascii="Times New Roman" w:hAnsi="Times New Roman" w:cs="Times New Roman"/>
          <w:sz w:val="24"/>
          <w:szCs w:val="24"/>
        </w:rPr>
        <w:lastRenderedPageBreak/>
        <w:t xml:space="preserve">práctica, que </w:t>
      </w:r>
      <w:r w:rsidR="004D48A6" w:rsidRPr="009F2638">
        <w:rPr>
          <w:rFonts w:ascii="Times New Roman" w:hAnsi="Times New Roman" w:cs="Times New Roman"/>
          <w:sz w:val="24"/>
          <w:szCs w:val="24"/>
        </w:rPr>
        <w:t>conlleva</w:t>
      </w:r>
      <w:r w:rsidR="008B3D13" w:rsidRPr="009F2638">
        <w:rPr>
          <w:rFonts w:ascii="Times New Roman" w:hAnsi="Times New Roman" w:cs="Times New Roman"/>
          <w:sz w:val="24"/>
          <w:szCs w:val="24"/>
        </w:rPr>
        <w:t xml:space="preserve"> un trabajo clínico centrado en riesgos y problemas mentales más que en la salud mental propiamente.</w:t>
      </w:r>
      <w:r w:rsidR="004D48A6" w:rsidRPr="009F2638">
        <w:rPr>
          <w:rFonts w:ascii="Times New Roman" w:hAnsi="Times New Roman" w:cs="Times New Roman"/>
          <w:sz w:val="24"/>
          <w:szCs w:val="24"/>
        </w:rPr>
        <w:t xml:space="preserve"> </w:t>
      </w:r>
    </w:p>
    <w:p w14:paraId="313C2B5A" w14:textId="77777777" w:rsidR="00F46B3F" w:rsidRPr="009F2638" w:rsidRDefault="00F46B3F" w:rsidP="009B5C93">
      <w:pPr>
        <w:ind w:firstLine="708"/>
        <w:rPr>
          <w:rFonts w:ascii="Times New Roman" w:hAnsi="Times New Roman" w:cs="Times New Roman"/>
          <w:sz w:val="24"/>
          <w:szCs w:val="24"/>
        </w:rPr>
      </w:pPr>
      <w:r w:rsidRPr="009F2638">
        <w:rPr>
          <w:rFonts w:ascii="Times New Roman" w:hAnsi="Times New Roman" w:cs="Times New Roman"/>
          <w:sz w:val="24"/>
          <w:szCs w:val="24"/>
        </w:rPr>
        <w:t xml:space="preserve">Pese a las dificultades señaladas, la ciencia continúa evolucionando y en la actualidad los avances en neurociencia cognitiva, neuroimagen cerebral, epidemiología y genética han permitido ampliar el conocimiento sobre los trastornos mentales y mejorar los procesos de evaluación clínica. Estos progresos han hecho posible la creación de herramientas como el Manual diagnóstico y estadístico de los trastornos mentales (DSM-5) (American </w:t>
      </w:r>
      <w:proofErr w:type="spellStart"/>
      <w:r w:rsidRPr="009F2638">
        <w:rPr>
          <w:rFonts w:ascii="Times New Roman" w:hAnsi="Times New Roman" w:cs="Times New Roman"/>
          <w:sz w:val="24"/>
          <w:szCs w:val="24"/>
        </w:rPr>
        <w:t>Psychiatric</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Association</w:t>
      </w:r>
      <w:proofErr w:type="spellEnd"/>
      <w:r w:rsidRPr="009F2638">
        <w:rPr>
          <w:rFonts w:ascii="Times New Roman" w:hAnsi="Times New Roman" w:cs="Times New Roman"/>
          <w:sz w:val="24"/>
          <w:szCs w:val="24"/>
        </w:rPr>
        <w:t xml:space="preserve"> [APA], 2014), el cual sintetiza dichos avances para estandarizar y facilitar el diagnóstico clínico. Este manual no solo contribuye a la estandarización diagnóstica, sino que también facilita la comunicación clínica, la investigación y la planificación de intervenciones terapéuticas., siempre reconociendo que sus categorías no representan grupos homogéneos, sino formas en que suelen agruparse una serie de factores </w:t>
      </w:r>
      <w:proofErr w:type="spellStart"/>
      <w:r w:rsidRPr="009F2638">
        <w:rPr>
          <w:rFonts w:ascii="Times New Roman" w:hAnsi="Times New Roman" w:cs="Times New Roman"/>
          <w:sz w:val="24"/>
          <w:szCs w:val="24"/>
        </w:rPr>
        <w:t>validantes</w:t>
      </w:r>
      <w:proofErr w:type="spellEnd"/>
      <w:r w:rsidRPr="009F2638">
        <w:rPr>
          <w:rFonts w:ascii="Times New Roman" w:hAnsi="Times New Roman" w:cs="Times New Roman"/>
          <w:sz w:val="24"/>
          <w:szCs w:val="24"/>
        </w:rPr>
        <w:t>.</w:t>
      </w:r>
      <w:r w:rsidRPr="009F2638">
        <w:rPr>
          <w:rFonts w:ascii="Times New Roman" w:hAnsi="Times New Roman" w:cs="Times New Roman"/>
        </w:rPr>
        <w:t xml:space="preserve"> </w:t>
      </w:r>
      <w:r w:rsidRPr="009F2638">
        <w:rPr>
          <w:rFonts w:ascii="Times New Roman" w:hAnsi="Times New Roman" w:cs="Times New Roman"/>
          <w:sz w:val="24"/>
          <w:szCs w:val="24"/>
        </w:rPr>
        <w:t xml:space="preserve">Dentro de las categorías diagnósticas que contempla, los trastornos depresivos ocupan un lugar especialmente relevante debido a su frecuencia, impacto funcional y repercusiones en la salud </w:t>
      </w:r>
      <w:commentRangeStart w:id="4"/>
      <w:r w:rsidRPr="009F2638">
        <w:rPr>
          <w:rFonts w:ascii="Times New Roman" w:hAnsi="Times New Roman" w:cs="Times New Roman"/>
          <w:sz w:val="24"/>
          <w:szCs w:val="24"/>
        </w:rPr>
        <w:t>pública</w:t>
      </w:r>
      <w:commentRangeEnd w:id="4"/>
      <w:r w:rsidRPr="009F2638">
        <w:rPr>
          <w:rStyle w:val="Refdecomentario"/>
          <w:rFonts w:ascii="Times New Roman" w:hAnsi="Times New Roman" w:cs="Times New Roman"/>
          <w:sz w:val="24"/>
          <w:szCs w:val="24"/>
        </w:rPr>
        <w:commentReference w:id="4"/>
      </w:r>
      <w:r w:rsidRPr="009F2638">
        <w:rPr>
          <w:rFonts w:ascii="Times New Roman" w:hAnsi="Times New Roman" w:cs="Times New Roman"/>
          <w:sz w:val="24"/>
          <w:szCs w:val="24"/>
        </w:rPr>
        <w:t>.</w:t>
      </w:r>
    </w:p>
    <w:p w14:paraId="078B6941" w14:textId="3A22CA41" w:rsidR="00870740" w:rsidRPr="009F2638" w:rsidRDefault="00870740" w:rsidP="009B5C93">
      <w:pPr>
        <w:rPr>
          <w:rFonts w:ascii="Times New Roman" w:hAnsi="Times New Roman" w:cs="Times New Roman"/>
          <w:b/>
          <w:bCs/>
          <w:sz w:val="24"/>
          <w:szCs w:val="24"/>
        </w:rPr>
      </w:pPr>
      <w:r w:rsidRPr="009F2638">
        <w:rPr>
          <w:rFonts w:ascii="Times New Roman" w:hAnsi="Times New Roman" w:cs="Times New Roman"/>
          <w:b/>
          <w:bCs/>
          <w:sz w:val="24"/>
          <w:szCs w:val="24"/>
        </w:rPr>
        <w:t xml:space="preserve">1.2 Trastorno depresivo </w:t>
      </w:r>
      <w:commentRangeStart w:id="5"/>
      <w:commentRangeStart w:id="6"/>
      <w:r w:rsidRPr="009F2638">
        <w:rPr>
          <w:rFonts w:ascii="Times New Roman" w:hAnsi="Times New Roman" w:cs="Times New Roman"/>
          <w:b/>
          <w:bCs/>
          <w:sz w:val="24"/>
          <w:szCs w:val="24"/>
        </w:rPr>
        <w:t>mayor</w:t>
      </w:r>
      <w:commentRangeEnd w:id="5"/>
      <w:r w:rsidR="00706082" w:rsidRPr="009F2638">
        <w:rPr>
          <w:rStyle w:val="Refdecomentario"/>
          <w:rFonts w:ascii="Times New Roman" w:hAnsi="Times New Roman" w:cs="Times New Roman"/>
          <w:b/>
          <w:bCs/>
          <w:sz w:val="24"/>
          <w:szCs w:val="24"/>
        </w:rPr>
        <w:commentReference w:id="5"/>
      </w:r>
      <w:commentRangeEnd w:id="6"/>
      <w:r w:rsidR="00706082" w:rsidRPr="009F2638">
        <w:rPr>
          <w:rStyle w:val="Refdecomentario"/>
          <w:rFonts w:ascii="Times New Roman" w:hAnsi="Times New Roman" w:cs="Times New Roman"/>
          <w:b/>
          <w:bCs/>
          <w:sz w:val="24"/>
          <w:szCs w:val="24"/>
        </w:rPr>
        <w:commentReference w:id="6"/>
      </w:r>
    </w:p>
    <w:p w14:paraId="7C3B379A" w14:textId="13085058" w:rsidR="005B0E35" w:rsidRPr="009F2638" w:rsidRDefault="00DB25A3" w:rsidP="009B5C93">
      <w:pPr>
        <w:ind w:firstLine="708"/>
        <w:rPr>
          <w:rFonts w:ascii="Times New Roman" w:hAnsi="Times New Roman" w:cs="Times New Roman"/>
          <w:sz w:val="24"/>
          <w:szCs w:val="24"/>
        </w:rPr>
      </w:pPr>
      <w:commentRangeStart w:id="7"/>
      <w:r w:rsidRPr="009F2638">
        <w:rPr>
          <w:rFonts w:ascii="Times New Roman" w:hAnsi="Times New Roman" w:cs="Times New Roman"/>
          <w:sz w:val="24"/>
          <w:szCs w:val="24"/>
        </w:rPr>
        <w:t>Dentro</w:t>
      </w:r>
      <w:commentRangeEnd w:id="7"/>
      <w:r w:rsidR="00964C1B" w:rsidRPr="009F2638">
        <w:rPr>
          <w:rStyle w:val="Refdecomentario"/>
          <w:rFonts w:ascii="Times New Roman" w:hAnsi="Times New Roman" w:cs="Times New Roman"/>
          <w:sz w:val="24"/>
          <w:szCs w:val="24"/>
        </w:rPr>
        <w:commentReference w:id="7"/>
      </w:r>
      <w:r w:rsidRPr="009F2638">
        <w:rPr>
          <w:rFonts w:ascii="Times New Roman" w:hAnsi="Times New Roman" w:cs="Times New Roman"/>
          <w:sz w:val="24"/>
          <w:szCs w:val="24"/>
        </w:rPr>
        <w:t xml:space="preserve"> de esta familia, el DSM-5 distingue varias categorías diagnósticas</w:t>
      </w:r>
      <w:r w:rsidR="005B0E35" w:rsidRPr="009F2638">
        <w:rPr>
          <w:rFonts w:ascii="Times New Roman" w:hAnsi="Times New Roman" w:cs="Times New Roman"/>
          <w:sz w:val="24"/>
          <w:szCs w:val="24"/>
        </w:rPr>
        <w:t xml:space="preserve">, </w:t>
      </w:r>
      <w:r w:rsidR="00970CAE" w:rsidRPr="009F2638">
        <w:rPr>
          <w:rFonts w:ascii="Times New Roman" w:hAnsi="Times New Roman" w:cs="Times New Roman"/>
          <w:sz w:val="24"/>
          <w:szCs w:val="24"/>
        </w:rPr>
        <w:t>entre los que se encuentra</w:t>
      </w:r>
      <w:r w:rsidR="005B0E35" w:rsidRPr="009F2638">
        <w:rPr>
          <w:rFonts w:ascii="Times New Roman" w:hAnsi="Times New Roman" w:cs="Times New Roman"/>
          <w:sz w:val="24"/>
          <w:szCs w:val="24"/>
        </w:rPr>
        <w:t xml:space="preserve"> el trastorno de desregulación disruptiva del estado de ánimo, el trastorno de</w:t>
      </w:r>
      <w:r w:rsidR="00970CAE" w:rsidRPr="009F2638">
        <w:rPr>
          <w:rFonts w:ascii="Times New Roman" w:hAnsi="Times New Roman" w:cs="Times New Roman"/>
          <w:sz w:val="24"/>
          <w:szCs w:val="24"/>
        </w:rPr>
        <w:t>presivo</w:t>
      </w:r>
      <w:r w:rsidR="005B0E35" w:rsidRPr="009F2638">
        <w:rPr>
          <w:rFonts w:ascii="Times New Roman" w:hAnsi="Times New Roman" w:cs="Times New Roman"/>
          <w:sz w:val="24"/>
          <w:szCs w:val="24"/>
        </w:rPr>
        <w:t xml:space="preserve"> mayor, el trastorno depresivo persistente (distimia), e</w:t>
      </w:r>
      <w:r w:rsidR="00970CAE" w:rsidRPr="009F2638">
        <w:rPr>
          <w:rFonts w:ascii="Times New Roman" w:hAnsi="Times New Roman" w:cs="Times New Roman"/>
          <w:sz w:val="24"/>
          <w:szCs w:val="24"/>
        </w:rPr>
        <w:t>ntre otros</w:t>
      </w:r>
      <w:r w:rsidR="005B0E35" w:rsidRPr="009F2638">
        <w:rPr>
          <w:rFonts w:ascii="Times New Roman" w:hAnsi="Times New Roman" w:cs="Times New Roman"/>
          <w:sz w:val="24"/>
          <w:szCs w:val="24"/>
        </w:rPr>
        <w:t>. El rasgo común de todos estos trastornos es la presencia de un ánimo triste, vacío o irritable, acompañado de cambios somáticos y cognitivos que afectan significativamente a la capacidad funcional del individuo. Lo que los diferencia es la duración, la presentación temporal o la supuesta etiología.</w:t>
      </w:r>
      <w:r w:rsidR="00F019E4" w:rsidRPr="009F2638">
        <w:rPr>
          <w:rFonts w:ascii="Times New Roman" w:hAnsi="Times New Roman" w:cs="Times New Roman"/>
          <w:sz w:val="24"/>
          <w:szCs w:val="24"/>
        </w:rPr>
        <w:t xml:space="preserve"> Entre estos trastornos, el trastorno depresivo mayor constituye una de las entidades clínicas más estudiadas y de mayor relevancia epidemiológica.</w:t>
      </w:r>
    </w:p>
    <w:p w14:paraId="06D0FEBE" w14:textId="5BCC646E" w:rsidR="005B0E35" w:rsidRPr="009F2638" w:rsidRDefault="00F019E4" w:rsidP="009B5C93">
      <w:pPr>
        <w:ind w:firstLine="708"/>
        <w:rPr>
          <w:rFonts w:ascii="Times New Roman" w:hAnsi="Times New Roman" w:cs="Times New Roman"/>
          <w:sz w:val="24"/>
          <w:szCs w:val="24"/>
        </w:rPr>
      </w:pPr>
      <w:commentRangeStart w:id="8"/>
      <w:r w:rsidRPr="009F2638">
        <w:rPr>
          <w:rFonts w:ascii="Times New Roman" w:hAnsi="Times New Roman" w:cs="Times New Roman"/>
          <w:sz w:val="24"/>
          <w:szCs w:val="24"/>
        </w:rPr>
        <w:t>De</w:t>
      </w:r>
      <w:commentRangeEnd w:id="8"/>
      <w:r w:rsidR="00F61A5F" w:rsidRPr="009F2638">
        <w:rPr>
          <w:rStyle w:val="Refdecomentario"/>
          <w:rFonts w:ascii="Times New Roman" w:hAnsi="Times New Roman" w:cs="Times New Roman"/>
          <w:sz w:val="24"/>
          <w:szCs w:val="24"/>
        </w:rPr>
        <w:commentReference w:id="8"/>
      </w:r>
      <w:r w:rsidRPr="009F2638">
        <w:rPr>
          <w:rFonts w:ascii="Times New Roman" w:hAnsi="Times New Roman" w:cs="Times New Roman"/>
          <w:sz w:val="24"/>
          <w:szCs w:val="24"/>
        </w:rPr>
        <w:t xml:space="preserve"> acuerdo</w:t>
      </w:r>
      <w:r w:rsidR="005B0E35" w:rsidRPr="009F2638">
        <w:rPr>
          <w:rFonts w:ascii="Times New Roman" w:hAnsi="Times New Roman" w:cs="Times New Roman"/>
          <w:sz w:val="24"/>
          <w:szCs w:val="24"/>
        </w:rPr>
        <w:t xml:space="preserve"> </w:t>
      </w:r>
      <w:r w:rsidRPr="009F2638">
        <w:rPr>
          <w:rFonts w:ascii="Times New Roman" w:hAnsi="Times New Roman" w:cs="Times New Roman"/>
          <w:sz w:val="24"/>
          <w:szCs w:val="24"/>
        </w:rPr>
        <w:t xml:space="preserve">con el </w:t>
      </w:r>
      <w:r w:rsidR="005B0E35" w:rsidRPr="009F2638">
        <w:rPr>
          <w:rFonts w:ascii="Times New Roman" w:hAnsi="Times New Roman" w:cs="Times New Roman"/>
          <w:sz w:val="24"/>
          <w:szCs w:val="24"/>
        </w:rPr>
        <w:t>DSM-5</w:t>
      </w:r>
      <w:r w:rsidR="00B158A5" w:rsidRPr="009F2638">
        <w:rPr>
          <w:rFonts w:ascii="Times New Roman" w:hAnsi="Times New Roman" w:cs="Times New Roman"/>
          <w:sz w:val="24"/>
          <w:szCs w:val="24"/>
        </w:rPr>
        <w:t xml:space="preserve">, el </w:t>
      </w:r>
      <w:r w:rsidR="005B0E35" w:rsidRPr="009F2638">
        <w:rPr>
          <w:rFonts w:ascii="Times New Roman" w:hAnsi="Times New Roman" w:cs="Times New Roman"/>
          <w:sz w:val="24"/>
          <w:szCs w:val="24"/>
        </w:rPr>
        <w:t xml:space="preserve">trastorno depresivo mayor </w:t>
      </w:r>
      <w:r w:rsidR="00B158A5" w:rsidRPr="009F2638">
        <w:rPr>
          <w:rFonts w:ascii="Times New Roman" w:hAnsi="Times New Roman" w:cs="Times New Roman"/>
          <w:sz w:val="24"/>
          <w:szCs w:val="24"/>
        </w:rPr>
        <w:t>se caracteriza por</w:t>
      </w:r>
      <w:r w:rsidR="005B0E35" w:rsidRPr="009F2638">
        <w:rPr>
          <w:rFonts w:ascii="Times New Roman" w:hAnsi="Times New Roman" w:cs="Times New Roman"/>
          <w:sz w:val="24"/>
          <w:szCs w:val="24"/>
        </w:rPr>
        <w:t xml:space="preserve"> la presencia de</w:t>
      </w:r>
      <w:r w:rsidR="00B158A5" w:rsidRPr="009F2638">
        <w:rPr>
          <w:rFonts w:ascii="Times New Roman" w:hAnsi="Times New Roman" w:cs="Times New Roman"/>
          <w:sz w:val="24"/>
          <w:szCs w:val="24"/>
        </w:rPr>
        <w:t xml:space="preserve"> </w:t>
      </w:r>
      <w:r w:rsidR="005B0E35" w:rsidRPr="009F2638">
        <w:rPr>
          <w:rFonts w:ascii="Times New Roman" w:hAnsi="Times New Roman" w:cs="Times New Roman"/>
          <w:sz w:val="24"/>
          <w:szCs w:val="24"/>
        </w:rPr>
        <w:t>síntomas afectivos, cognitivos, conductuales y fisiológicos en episodios de al menos dos semanas de duración (aunque la mayoría de los episodios duran bastante más)</w:t>
      </w:r>
      <w:r w:rsidR="00B158A5" w:rsidRPr="009F2638">
        <w:rPr>
          <w:rFonts w:ascii="Times New Roman" w:hAnsi="Times New Roman" w:cs="Times New Roman"/>
          <w:sz w:val="24"/>
          <w:szCs w:val="24"/>
        </w:rPr>
        <w:t xml:space="preserve">. Los </w:t>
      </w:r>
      <w:r w:rsidR="005B0E35" w:rsidRPr="009F2638">
        <w:rPr>
          <w:rFonts w:ascii="Times New Roman" w:hAnsi="Times New Roman" w:cs="Times New Roman"/>
          <w:sz w:val="24"/>
          <w:szCs w:val="24"/>
        </w:rPr>
        <w:t>episodios</w:t>
      </w:r>
      <w:r w:rsidR="00B158A5" w:rsidRPr="009F2638">
        <w:rPr>
          <w:rFonts w:ascii="Times New Roman" w:hAnsi="Times New Roman" w:cs="Times New Roman"/>
          <w:sz w:val="24"/>
          <w:szCs w:val="24"/>
        </w:rPr>
        <w:t xml:space="preserve"> </w:t>
      </w:r>
      <w:r w:rsidR="005B0E35" w:rsidRPr="009F2638">
        <w:rPr>
          <w:rFonts w:ascii="Times New Roman" w:hAnsi="Times New Roman" w:cs="Times New Roman"/>
          <w:sz w:val="24"/>
          <w:szCs w:val="24"/>
        </w:rPr>
        <w:t>suelen ser recurrentes, representando un cambio respecto al funcionamiento previo del individuo; puede aparecer por primera vez a cualquier edad, pero la probabilidad de que se inicie se incrementa notablemente en la pubertad; aunque tampoco es infrecuente que se inicie por primera vez en la ancianidad.</w:t>
      </w:r>
      <w:r w:rsidRPr="009F2638">
        <w:rPr>
          <w:rFonts w:ascii="Times New Roman" w:hAnsi="Times New Roman" w:cs="Times New Roman"/>
          <w:sz w:val="24"/>
          <w:szCs w:val="24"/>
        </w:rPr>
        <w:t xml:space="preserve"> Estas características contribuyen a que la depresión sea considerada uno de los principales problemas de salud mental a nivel mundial."</w:t>
      </w:r>
    </w:p>
    <w:p w14:paraId="5FEADEE8" w14:textId="77777777" w:rsidR="003F1EA3" w:rsidRPr="009F2638" w:rsidRDefault="003F1EA3" w:rsidP="009B5C93">
      <w:pPr>
        <w:ind w:firstLine="709"/>
        <w:rPr>
          <w:rFonts w:ascii="Times New Roman" w:hAnsi="Times New Roman" w:cs="Times New Roman"/>
          <w:sz w:val="24"/>
          <w:szCs w:val="24"/>
        </w:rPr>
      </w:pPr>
      <w:bookmarkStart w:id="9" w:name="_Hlk232332233"/>
      <w:r w:rsidRPr="009F2638">
        <w:rPr>
          <w:rFonts w:ascii="Times New Roman" w:hAnsi="Times New Roman" w:cs="Times New Roman"/>
          <w:sz w:val="24"/>
          <w:szCs w:val="24"/>
        </w:rPr>
        <w:t xml:space="preserve">Otro acercamiento a este fenómeno puede tomarse de la Clasificación Internacional de Enfermedades (CIE-11; </w:t>
      </w:r>
      <w:proofErr w:type="spellStart"/>
      <w:r w:rsidRPr="009F2638">
        <w:rPr>
          <w:rFonts w:ascii="Times New Roman" w:hAnsi="Times New Roman" w:cs="Times New Roman"/>
          <w:sz w:val="24"/>
          <w:szCs w:val="24"/>
        </w:rPr>
        <w:t>World</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Health</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Organization</w:t>
      </w:r>
      <w:proofErr w:type="spellEnd"/>
      <w:r w:rsidRPr="009F2638">
        <w:rPr>
          <w:rFonts w:ascii="Times New Roman" w:hAnsi="Times New Roman" w:cs="Times New Roman"/>
          <w:sz w:val="24"/>
          <w:szCs w:val="24"/>
        </w:rPr>
        <w:t xml:space="preserve">, 2022), que, si bien coincide en los criterios fundamentales, enfatiza aspectos funcionales y sintomatológicos adicionales que enriquecen la comprensión clínica de la depresión. La CIE-11 caracteriza un episodio depresivo por el decaimiento anímico, con alteraciones del sueño y dificultad para realizar actividades, incluso con poco esfuerzo; pérdida de la libido, del apetito y del placer asociado a las actividades en general; además de culpa, baja autoestima y pérdida de confianza en uno mismo. La CIE-11 también incluye la dificultad para concentrarse o </w:t>
      </w:r>
      <w:r w:rsidRPr="009F2638">
        <w:rPr>
          <w:rFonts w:ascii="Times New Roman" w:hAnsi="Times New Roman" w:cs="Times New Roman"/>
          <w:sz w:val="24"/>
          <w:szCs w:val="24"/>
        </w:rPr>
        <w:lastRenderedPageBreak/>
        <w:t>tomar decisiones, así como pensamientos de muerte o suicidio, y clasifica la gravedad del episodio en función del número, tipo e intensidad de los síntomas presentes.</w:t>
      </w:r>
    </w:p>
    <w:p w14:paraId="417969EF" w14:textId="258AFBCE" w:rsidR="003A376C" w:rsidRPr="009F2638" w:rsidRDefault="003A376C"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La OMS (2023) estima que </w:t>
      </w:r>
      <w:r w:rsidR="00B158A5" w:rsidRPr="009F2638">
        <w:rPr>
          <w:rFonts w:ascii="Times New Roman" w:hAnsi="Times New Roman" w:cs="Times New Roman"/>
          <w:sz w:val="24"/>
          <w:szCs w:val="24"/>
        </w:rPr>
        <w:t>cerca d</w:t>
      </w:r>
      <w:r w:rsidRPr="009F2638">
        <w:rPr>
          <w:rFonts w:ascii="Times New Roman" w:hAnsi="Times New Roman" w:cs="Times New Roman"/>
          <w:sz w:val="24"/>
          <w:szCs w:val="24"/>
        </w:rPr>
        <w:t xml:space="preserve">el 4% de la población experimenta depresión, </w:t>
      </w:r>
      <w:r w:rsidR="00B158A5" w:rsidRPr="009F2638">
        <w:rPr>
          <w:rFonts w:ascii="Times New Roman" w:hAnsi="Times New Roman" w:cs="Times New Roman"/>
          <w:sz w:val="24"/>
          <w:szCs w:val="24"/>
        </w:rPr>
        <w:t>lo que equivaldría a</w:t>
      </w:r>
      <w:r w:rsidRPr="009F2638">
        <w:rPr>
          <w:rFonts w:ascii="Times New Roman" w:hAnsi="Times New Roman" w:cs="Times New Roman"/>
          <w:sz w:val="24"/>
          <w:szCs w:val="24"/>
        </w:rPr>
        <w:t xml:space="preserve"> 332 millones de personas en el mundo. </w:t>
      </w:r>
      <w:r w:rsidR="00B158A5" w:rsidRPr="009F2638">
        <w:rPr>
          <w:rFonts w:ascii="Times New Roman" w:hAnsi="Times New Roman" w:cs="Times New Roman"/>
          <w:sz w:val="24"/>
          <w:szCs w:val="24"/>
        </w:rPr>
        <w:t>Estas personas</w:t>
      </w:r>
      <w:r w:rsidRPr="009F2638">
        <w:rPr>
          <w:rFonts w:ascii="Times New Roman" w:hAnsi="Times New Roman" w:cs="Times New Roman"/>
          <w:sz w:val="24"/>
          <w:szCs w:val="24"/>
        </w:rPr>
        <w:t xml:space="preserve"> experimentan síntomas que generan estrés y disfunción de forma persistente durante la mayor parte del día y casi todos los días durante al menos dos semanas, lo que afecta todos los aspectos de la vida del individuo incluidos hogar, trabajo, escuela, así como sus relaciones con familia, amigos y comunidad.</w:t>
      </w:r>
      <w:bookmarkEnd w:id="9"/>
      <w:r w:rsidRPr="009F2638">
        <w:rPr>
          <w:rFonts w:ascii="Times New Roman" w:hAnsi="Times New Roman" w:cs="Times New Roman"/>
          <w:sz w:val="24"/>
          <w:szCs w:val="24"/>
        </w:rPr>
        <w:t xml:space="preserve"> Y aunque en México la situación no es mejor, la magnitud del problema contrasta con los recursos que se les destinan en el país a su atención.</w:t>
      </w:r>
    </w:p>
    <w:p w14:paraId="69E1CE03" w14:textId="052DC89A" w:rsidR="003A376C" w:rsidRPr="009F2638" w:rsidRDefault="003A376C"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De acuerdo con la Secretaría de Salud (2022), en México los recursos económicos, humanos y materiales son insuficientes y se encuentran mal distribuidos. Solo el 2 % del presupuesto de salud se destina a salud mental, y de ese porcentaje el 80 % se destina a gastos operativos de los hospitales psiquiátricos (Secretaría de Salud, 2022). </w:t>
      </w:r>
      <w:r w:rsidR="007B379F" w:rsidRPr="009F2638">
        <w:rPr>
          <w:rFonts w:ascii="Times New Roman" w:hAnsi="Times New Roman" w:cs="Times New Roman"/>
          <w:sz w:val="24"/>
          <w:szCs w:val="24"/>
        </w:rPr>
        <w:t xml:space="preserve">Esta limitación económica se agrava ante el incremento de la depresión en México, cuyos casos nuevos se han duplicado en los últimos diez </w:t>
      </w:r>
      <w:commentRangeStart w:id="10"/>
      <w:r w:rsidR="007B379F" w:rsidRPr="009F2638">
        <w:rPr>
          <w:rFonts w:ascii="Times New Roman" w:hAnsi="Times New Roman" w:cs="Times New Roman"/>
          <w:sz w:val="24"/>
          <w:szCs w:val="24"/>
        </w:rPr>
        <w:t>años</w:t>
      </w:r>
      <w:commentRangeEnd w:id="10"/>
      <w:r w:rsidR="00964C1B" w:rsidRPr="009F2638">
        <w:rPr>
          <w:rStyle w:val="Refdecomentario"/>
          <w:rFonts w:ascii="Times New Roman" w:hAnsi="Times New Roman" w:cs="Times New Roman"/>
          <w:sz w:val="24"/>
          <w:szCs w:val="24"/>
        </w:rPr>
        <w:commentReference w:id="10"/>
      </w:r>
      <w:r w:rsidR="007B379F" w:rsidRPr="009F2638">
        <w:rPr>
          <w:rFonts w:ascii="Times New Roman" w:hAnsi="Times New Roman" w:cs="Times New Roman"/>
          <w:sz w:val="24"/>
          <w:szCs w:val="24"/>
        </w:rPr>
        <w:t>.</w:t>
      </w:r>
    </w:p>
    <w:p w14:paraId="6EF29C6B" w14:textId="0CC3B823" w:rsidR="007B379F" w:rsidRPr="009F2638" w:rsidRDefault="00C15323"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Los datos epidemiológicos más recientes en México reflejan una tendencia consistente con la literatura internacional. De acuerdo con el INEGI (2024), la tasa de casos nuevos de depresión paso de 58.13 por cada 100,000 habitantes para el año 2014 a 115.54 para el 2024. Sin embargo, esta cifra oculta una marcada disparidad por sexo: mientras que la tasa en mujeres cambio de 87.71 casos nuevos en 2014 a los 165.66 casos por cada 100,000 2024, en hombres fue significativamente menor (de 27.12 a 63.20 casos por cada 100,000). Esta </w:t>
      </w:r>
      <w:r w:rsidR="007B379F" w:rsidRPr="009F2638">
        <w:rPr>
          <w:rFonts w:ascii="Times New Roman" w:hAnsi="Times New Roman" w:cs="Times New Roman"/>
          <w:sz w:val="24"/>
          <w:szCs w:val="24"/>
        </w:rPr>
        <w:t>disparidad por sexo</w:t>
      </w:r>
      <w:r w:rsidRPr="009F2638">
        <w:rPr>
          <w:rFonts w:ascii="Times New Roman" w:hAnsi="Times New Roman" w:cs="Times New Roman"/>
          <w:sz w:val="24"/>
          <w:szCs w:val="24"/>
        </w:rPr>
        <w:t xml:space="preserve"> de aproximadamente 3 a 1 es consistente en los 10 años del reporte.</w:t>
      </w:r>
    </w:p>
    <w:p w14:paraId="151B8248" w14:textId="00AC45B2" w:rsidR="00B157C7" w:rsidRPr="009F2638" w:rsidRDefault="00C15323"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 Es importante señalar que las cifras del INEGI se derivan de los casos nuevos de depresión registrados en el Sistema Nacional de Vigilancia Epidemiológica (SINAVE), con base en diagnósticos clínicos realizados en instituciones del sector salud. Por lo tanto, representan una aproximación a la incidencia del trastorno en la población que busca atención formal, lo que podría implicar un subregistro en comparación con las estimaciones de prevalencia basadas en encuestas poblacionales. Lo que podría indicar, no una disparidad por sexo en la vulnerabilidad, sino, una disparidad en la búsqueda de ayuda profesional para el alivio de los síntomas, estrategias de afrontamiento o de </w:t>
      </w:r>
      <w:r w:rsidR="007B379F" w:rsidRPr="009F2638">
        <w:rPr>
          <w:rFonts w:ascii="Times New Roman" w:hAnsi="Times New Roman" w:cs="Times New Roman"/>
          <w:sz w:val="24"/>
          <w:szCs w:val="24"/>
        </w:rPr>
        <w:t>diferencias</w:t>
      </w:r>
      <w:r w:rsidRPr="009F2638">
        <w:rPr>
          <w:rFonts w:ascii="Times New Roman" w:hAnsi="Times New Roman" w:cs="Times New Roman"/>
          <w:sz w:val="24"/>
          <w:szCs w:val="24"/>
        </w:rPr>
        <w:t xml:space="preserve"> en la forma en que se diagnostica la depresión.</w:t>
      </w:r>
    </w:p>
    <w:p w14:paraId="1878B552" w14:textId="284251AA" w:rsidR="003A376C" w:rsidRPr="009F2638" w:rsidRDefault="003A376C"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El diagnóstico de los trastornos mentales se basa principalmente en criterios clínicos y </w:t>
      </w:r>
      <w:proofErr w:type="spellStart"/>
      <w:r w:rsidRPr="009F2638">
        <w:rPr>
          <w:rFonts w:ascii="Times New Roman" w:hAnsi="Times New Roman" w:cs="Times New Roman"/>
          <w:sz w:val="24"/>
          <w:szCs w:val="24"/>
        </w:rPr>
        <w:t>auto</w:t>
      </w:r>
      <w:r w:rsidR="00125759" w:rsidRPr="009F2638">
        <w:rPr>
          <w:rFonts w:ascii="Times New Roman" w:hAnsi="Times New Roman" w:cs="Times New Roman"/>
          <w:sz w:val="24"/>
          <w:szCs w:val="24"/>
        </w:rPr>
        <w:t>r</w:t>
      </w:r>
      <w:r w:rsidRPr="009F2638">
        <w:rPr>
          <w:rFonts w:ascii="Times New Roman" w:hAnsi="Times New Roman" w:cs="Times New Roman"/>
          <w:sz w:val="24"/>
          <w:szCs w:val="24"/>
        </w:rPr>
        <w:t>reporte</w:t>
      </w:r>
      <w:proofErr w:type="spellEnd"/>
      <w:r w:rsidRPr="009F2638">
        <w:rPr>
          <w:rFonts w:ascii="Times New Roman" w:hAnsi="Times New Roman" w:cs="Times New Roman"/>
          <w:sz w:val="24"/>
          <w:szCs w:val="24"/>
        </w:rPr>
        <w:t xml:space="preserve">, los cuales, aunque estandarizados, presentan limitaciones en términos de objetividad (APA, 2014). Por </w:t>
      </w:r>
      <w:r w:rsidR="00125759" w:rsidRPr="009F2638">
        <w:rPr>
          <w:rFonts w:ascii="Times New Roman" w:hAnsi="Times New Roman" w:cs="Times New Roman"/>
          <w:sz w:val="24"/>
          <w:szCs w:val="24"/>
        </w:rPr>
        <w:t xml:space="preserve">ello, </w:t>
      </w:r>
      <w:r w:rsidRPr="009F2638">
        <w:rPr>
          <w:rFonts w:ascii="Times New Roman" w:hAnsi="Times New Roman" w:cs="Times New Roman"/>
          <w:sz w:val="24"/>
          <w:szCs w:val="24"/>
        </w:rPr>
        <w:t xml:space="preserve">una de las líneas de investigación más prometedoras para complementar la evaluación clínica ha sido la búsqueda de medidas objetivas que permitan su identificación temprana. </w:t>
      </w:r>
    </w:p>
    <w:p w14:paraId="7A2B6F9C" w14:textId="7A11F996" w:rsidR="00DA64A3" w:rsidRPr="009F2638" w:rsidRDefault="003A376C"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En el caso de la depresión, aún no se conocen por completo sus causas o su etiopatogenia, a pesar de su alta prevalencia en la población. Diversos estudios han demostrado la presencia de numerosas alteraciones genéticas, moleculares y bioquímicas en </w:t>
      </w:r>
      <w:r w:rsidRPr="009F2638">
        <w:rPr>
          <w:rFonts w:ascii="Times New Roman" w:hAnsi="Times New Roman" w:cs="Times New Roman"/>
          <w:sz w:val="24"/>
          <w:szCs w:val="24"/>
        </w:rPr>
        <w:lastRenderedPageBreak/>
        <w:t>personas con depresión; sin embargo, el reto está en desarrollar un test biológico que permita identificar dichas alteraciones y que además sea rápido y de costo accesible, para poder ser aplicable a la práctica clínica diaria (</w:t>
      </w:r>
      <w:proofErr w:type="spellStart"/>
      <w:r w:rsidRPr="009F2638">
        <w:rPr>
          <w:rFonts w:ascii="Times New Roman" w:hAnsi="Times New Roman" w:cs="Times New Roman"/>
          <w:sz w:val="24"/>
          <w:szCs w:val="24"/>
        </w:rPr>
        <w:t>Caruncho</w:t>
      </w:r>
      <w:proofErr w:type="spellEnd"/>
      <w:r w:rsidRPr="009F2638">
        <w:rPr>
          <w:rFonts w:ascii="Times New Roman" w:hAnsi="Times New Roman" w:cs="Times New Roman"/>
          <w:sz w:val="24"/>
          <w:szCs w:val="24"/>
        </w:rPr>
        <w:t xml:space="preserve"> </w:t>
      </w:r>
      <w:r w:rsidR="00A52E48" w:rsidRPr="009F2638">
        <w:rPr>
          <w:rFonts w:ascii="Times New Roman" w:hAnsi="Times New Roman" w:cs="Times New Roman"/>
          <w:sz w:val="24"/>
          <w:szCs w:val="24"/>
        </w:rPr>
        <w:t>y</w:t>
      </w:r>
      <w:r w:rsidRPr="009F2638">
        <w:rPr>
          <w:rFonts w:ascii="Times New Roman" w:hAnsi="Times New Roman" w:cs="Times New Roman"/>
          <w:sz w:val="24"/>
          <w:szCs w:val="24"/>
        </w:rPr>
        <w:t xml:space="preserve"> Rivera-Baltanás, 2010)</w:t>
      </w:r>
      <w:r w:rsidR="00F019E4" w:rsidRPr="009F2638">
        <w:rPr>
          <w:rFonts w:ascii="Times New Roman" w:hAnsi="Times New Roman" w:cs="Times New Roman"/>
          <w:sz w:val="24"/>
          <w:szCs w:val="24"/>
        </w:rPr>
        <w:t>. Ante estas limitaciones, han surgido líneas de investigación orientadas a identificar indicadores complementarios que permitan apoyar los procesos de evaluación y detección temprana de la depresión.</w:t>
      </w:r>
    </w:p>
    <w:p w14:paraId="340C8AF2" w14:textId="603B3928" w:rsidR="00597686" w:rsidRPr="009F2638" w:rsidRDefault="00870740" w:rsidP="009B5C93">
      <w:pPr>
        <w:rPr>
          <w:rFonts w:ascii="Times New Roman" w:hAnsi="Times New Roman" w:cs="Times New Roman"/>
          <w:b/>
          <w:bCs/>
          <w:sz w:val="24"/>
          <w:szCs w:val="24"/>
        </w:rPr>
      </w:pPr>
      <w:r w:rsidRPr="009F2638">
        <w:rPr>
          <w:rFonts w:ascii="Times New Roman" w:hAnsi="Times New Roman" w:cs="Times New Roman"/>
          <w:b/>
          <w:bCs/>
          <w:sz w:val="24"/>
          <w:szCs w:val="24"/>
        </w:rPr>
        <w:t xml:space="preserve">1.3 Diagnóstico y evaluación de la </w:t>
      </w:r>
      <w:commentRangeStart w:id="11"/>
      <w:r w:rsidRPr="009F2638">
        <w:rPr>
          <w:rFonts w:ascii="Times New Roman" w:hAnsi="Times New Roman" w:cs="Times New Roman"/>
          <w:b/>
          <w:bCs/>
          <w:sz w:val="24"/>
          <w:szCs w:val="24"/>
        </w:rPr>
        <w:t>depresión</w:t>
      </w:r>
      <w:commentRangeEnd w:id="11"/>
      <w:r w:rsidR="00706082" w:rsidRPr="009F2638">
        <w:rPr>
          <w:rStyle w:val="Refdecomentario"/>
          <w:rFonts w:ascii="Times New Roman" w:hAnsi="Times New Roman" w:cs="Times New Roman"/>
          <w:b/>
          <w:bCs/>
          <w:sz w:val="24"/>
          <w:szCs w:val="24"/>
        </w:rPr>
        <w:commentReference w:id="11"/>
      </w:r>
    </w:p>
    <w:p w14:paraId="42C64D43" w14:textId="451569BF" w:rsidR="00597686" w:rsidRPr="009F2638" w:rsidRDefault="00597686" w:rsidP="009B5C93">
      <w:pPr>
        <w:ind w:firstLine="360"/>
        <w:rPr>
          <w:rFonts w:ascii="Times New Roman" w:hAnsi="Times New Roman" w:cs="Times New Roman"/>
          <w:sz w:val="24"/>
          <w:szCs w:val="24"/>
        </w:rPr>
      </w:pPr>
      <w:r w:rsidRPr="009F2638">
        <w:rPr>
          <w:rFonts w:ascii="Times New Roman" w:hAnsi="Times New Roman" w:cs="Times New Roman"/>
          <w:sz w:val="24"/>
          <w:szCs w:val="24"/>
        </w:rPr>
        <w:t>Ante la ausencia de biomarcadores clínicamente validados, el diagnóstico de la depresión continúa fundamentándose en sistemas diagnósticos internacionales que establecen criterios clínicos para su identificación.</w:t>
      </w:r>
    </w:p>
    <w:p w14:paraId="1035B209" w14:textId="20559987" w:rsidR="00597686" w:rsidRPr="009F2638" w:rsidRDefault="00597686" w:rsidP="009B5C93">
      <w:pPr>
        <w:ind w:firstLine="360"/>
        <w:rPr>
          <w:rFonts w:ascii="Times New Roman" w:hAnsi="Times New Roman" w:cs="Times New Roman"/>
          <w:sz w:val="24"/>
          <w:szCs w:val="24"/>
        </w:rPr>
      </w:pPr>
      <w:r w:rsidRPr="009F2638">
        <w:rPr>
          <w:rFonts w:ascii="Times New Roman" w:hAnsi="Times New Roman" w:cs="Times New Roman"/>
          <w:sz w:val="24"/>
          <w:szCs w:val="24"/>
        </w:rPr>
        <w:t xml:space="preserve">De acuerdo con el Manual diagnóstico y estadístico de los trastornos mentales (DSM-5; APA, 2014) y la Clasificación Internacional de Enfermedades (CIE-11; </w:t>
      </w:r>
      <w:r w:rsidR="00C0137A" w:rsidRPr="009F2638">
        <w:rPr>
          <w:rFonts w:ascii="Times New Roman" w:hAnsi="Times New Roman" w:cs="Times New Roman"/>
          <w:sz w:val="24"/>
          <w:szCs w:val="24"/>
        </w:rPr>
        <w:t>OMS</w:t>
      </w:r>
      <w:r w:rsidRPr="009F2638">
        <w:rPr>
          <w:rFonts w:ascii="Times New Roman" w:hAnsi="Times New Roman" w:cs="Times New Roman"/>
          <w:sz w:val="24"/>
          <w:szCs w:val="24"/>
        </w:rPr>
        <w:t>, 2022), el trastorno depresivo mayor se caracteriza por la presencia de al menos un episodio depresivo mayor en el que el individuo experimenta un estado de ánimo deprimido o una disminución marcada del interés o placer por la mayoría de las actividades, acompañados de síntomas afectivos, cognitivos, conductuales y fisiológicos que representan un cambio respecto a su funcionamiento habitual. Entre las manifestaciones clínicas más frecuentes se encuentran las alteraciones del sueño y del apetito, la disminución de la energía o la fatiga, la dificultad para concentrarse o tomar decisiones, los sentimientos de culpa, inutilidad o baja autoestima, el enlentecimiento o la agitación psicomotora, así como pensamientos recurrentes de muerte o suicidio. Para establecer el diagnóstico, estos síntomas deben persistir durante al menos dos semanas, ocasionar un deterioro clínicamente significativo en el funcionamiento personal, social, educativo u ocupacional y no explicarse mejor por el consumo de sustancias, otra enfermedad médica o la presencia de otros trastornos mentales</w:t>
      </w:r>
    </w:p>
    <w:p w14:paraId="311F4DC6" w14:textId="77777777" w:rsidR="00597686" w:rsidRPr="009F2638" w:rsidRDefault="00597686" w:rsidP="009B5C93">
      <w:pPr>
        <w:ind w:firstLine="360"/>
        <w:rPr>
          <w:rFonts w:ascii="Times New Roman" w:hAnsi="Times New Roman" w:cs="Times New Roman"/>
          <w:sz w:val="24"/>
          <w:szCs w:val="24"/>
        </w:rPr>
      </w:pPr>
      <w:r w:rsidRPr="009F2638">
        <w:rPr>
          <w:rFonts w:ascii="Times New Roman" w:hAnsi="Times New Roman" w:cs="Times New Roman"/>
          <w:sz w:val="24"/>
          <w:szCs w:val="24"/>
        </w:rPr>
        <w:t>La aplicación de estos criterios diagnósticos requiere del juicio clínico del profesional para valorar la presencia, intensidad, duración e interacción de los síntomas, así como el grado en que estos afectan el funcionamiento del individuo (APA, 2014). En este proceso, los profesionales de la salud deben considerar diversos factores que pueden dificultar la identificación de la depresión o favorecer errores diagnósticos, como la predominancia de síntomas físicos, la menor intensidad del cuadro clínico, la edad avanzada o los antecedentes de episodios depresivos (Cano Vindel et al., 2012). Asimismo, el seguimiento clínico permite observar la evolución de los síntomas a lo largo del tiempo, confirmar o descartar el diagnóstico inicial y realizar los ajustes necesarios en la evaluación y el tratamiento.</w:t>
      </w:r>
    </w:p>
    <w:p w14:paraId="0965412D" w14:textId="489256F8" w:rsidR="00AA079B" w:rsidRPr="009F2638" w:rsidRDefault="00AA079B" w:rsidP="009B5C93">
      <w:pPr>
        <w:ind w:firstLine="360"/>
        <w:rPr>
          <w:rFonts w:ascii="Times New Roman" w:hAnsi="Times New Roman" w:cs="Times New Roman"/>
          <w:sz w:val="24"/>
          <w:szCs w:val="24"/>
        </w:rPr>
      </w:pPr>
      <w:r w:rsidRPr="009F2638">
        <w:rPr>
          <w:rFonts w:ascii="Times New Roman" w:hAnsi="Times New Roman" w:cs="Times New Roman"/>
          <w:sz w:val="24"/>
          <w:szCs w:val="24"/>
        </w:rPr>
        <w:t xml:space="preserve">Para llevar a cabo este proceso, el DSM-5 (APA, 2014) constituye una herramienta fundamental. Este sistema clasificatorio organiza y sistematiza la información sobre los trastornos mentales —incluyendo los factores de riesgo, las características clínicas y las manifestaciones de la depresión—, lo que facilita al clínico la obtención de diagnósticos más fiables y tratamientos más precisos. Además, proporciona criterios diagnósticos explícitos y medidas dimensionales que permiten evaluar síntomas que trascienden las </w:t>
      </w:r>
      <w:r w:rsidRPr="009F2638">
        <w:rPr>
          <w:rFonts w:ascii="Times New Roman" w:hAnsi="Times New Roman" w:cs="Times New Roman"/>
          <w:sz w:val="24"/>
          <w:szCs w:val="24"/>
        </w:rPr>
        <w:lastRenderedPageBreak/>
        <w:t>categorías diagnósticas específicas, así como un lenguaje común que facilita la comunicación entre profesionales, investigadores y pacientes.</w:t>
      </w:r>
    </w:p>
    <w:p w14:paraId="54A2B040" w14:textId="63832866" w:rsidR="000366B3" w:rsidRPr="009F2638" w:rsidRDefault="00B92A70" w:rsidP="009B5C93">
      <w:pPr>
        <w:ind w:firstLine="360"/>
        <w:rPr>
          <w:rFonts w:ascii="Times New Roman" w:hAnsi="Times New Roman" w:cs="Times New Roman"/>
          <w:sz w:val="24"/>
          <w:szCs w:val="24"/>
        </w:rPr>
      </w:pPr>
      <w:r w:rsidRPr="009F2638">
        <w:rPr>
          <w:rFonts w:ascii="Times New Roman" w:hAnsi="Times New Roman" w:cs="Times New Roman"/>
          <w:sz w:val="24"/>
          <w:szCs w:val="24"/>
        </w:rPr>
        <w:t>De acuerdo con Vázquez et al. (2006) para determinar si un paciente cumple con los criterios diagnósticos del trastorno depresivo mayor, el principal procedimiento de evaluación es la entrevista clínica. Mediante ella, el profesional obtiene información acerca de los síntomas, su duración, intensidad, curso temporal, repercusión funcional y contexto de aparición, con el fin de establecer si el cuadro clínico satisface los criterios de inclusión y exclusión establecidos en el DSM-5 o la CIE-11. Desde una perspectiva categorial, la entrevista diagnóstica permite establecer la presencia o ausencia del trastorno, además de proporcionar información idiosincrásica indispensable para la formulación del caso y la planificación del tratamiento psicológico. Como señalan los autores la entrevista diagnóstica resulta especialmente adecuada en los momentos iniciales y finales del proceso de evaluación, cuando el objetivo es establecer o confirmar una clasificación diagnóstica.</w:t>
      </w:r>
    </w:p>
    <w:p w14:paraId="499964B8" w14:textId="73064304" w:rsidR="00432874" w:rsidRPr="009F2638" w:rsidRDefault="00432874" w:rsidP="009B5C93">
      <w:pPr>
        <w:ind w:firstLine="360"/>
        <w:rPr>
          <w:rFonts w:ascii="Times New Roman" w:hAnsi="Times New Roman" w:cs="Times New Roman"/>
          <w:sz w:val="24"/>
          <w:szCs w:val="24"/>
        </w:rPr>
      </w:pPr>
      <w:r w:rsidRPr="009F2638">
        <w:rPr>
          <w:rFonts w:ascii="Times New Roman" w:hAnsi="Times New Roman" w:cs="Times New Roman"/>
          <w:sz w:val="24"/>
          <w:szCs w:val="24"/>
        </w:rPr>
        <w:t>A pesar de su valor como método de elección para el diagnóstico categorial, la entrevista clínica presenta limitaciones que deben ser consideradas como señalan los autores. En primer lugar, suele dificultar la obtención de información sobre aspectos como el estilo de interacción personal del paciente, sus actitudes, la detección de signos no verbales, la conducta motora o el aspecto personal. Además, su aplicación requiere entrenamiento especializado y, en el caso de pacientes con depresión, puede extenderse considerablemente en el tiempo, ya que la falta de interés y motivación característica del trastorno puede dificultar la exploración. Finalmente, los sesgos cognitivos y emocionales propios de la depresión pueden teñir negativamente la información que el paciente proporciona durante la entrevista.</w:t>
      </w:r>
    </w:p>
    <w:p w14:paraId="0AD3906A" w14:textId="58E5F0E2" w:rsidR="002F20D2" w:rsidRPr="009F2638" w:rsidRDefault="002F20D2" w:rsidP="009B5C93">
      <w:pPr>
        <w:ind w:firstLine="360"/>
        <w:rPr>
          <w:rFonts w:ascii="Times New Roman" w:hAnsi="Times New Roman" w:cs="Times New Roman"/>
          <w:sz w:val="24"/>
          <w:szCs w:val="24"/>
        </w:rPr>
      </w:pPr>
      <w:r w:rsidRPr="009F2638">
        <w:rPr>
          <w:rFonts w:ascii="Times New Roman" w:hAnsi="Times New Roman" w:cs="Times New Roman"/>
          <w:sz w:val="24"/>
          <w:szCs w:val="24"/>
        </w:rPr>
        <w:t>Una vez establecida la presencia o ausencia del trastorno mediante la entrevista clínica y los criterios diagnósticos, la evaluación suele complementarse con una aproximación dimensional que permite estimar la gravedad de los síntomas y monitorizar su evolución a lo largo del tratamiento. A diferencia de la evaluación categorial, cuyo objetivo es determinar si el paciente cumple o no con los criterios diagnósticos, la evaluación dimensional busca cuantificar la frecuencia e intensidad de los síntomas depresivos a lo largo de un continuo. Para este propósito, las escalas y cuestionarios constituyen el método de elección, ya que permiten medir la severidad de la sintomatología tanto en la evaluación inicial como en las distintas etapas del proceso terapéutico (Vázquez et al., 2006).</w:t>
      </w:r>
    </w:p>
    <w:p w14:paraId="4D450639" w14:textId="1DD93FB2" w:rsidR="00AA079B" w:rsidRPr="009F2638" w:rsidRDefault="002F20D2" w:rsidP="009B5C93">
      <w:pPr>
        <w:ind w:firstLine="360"/>
        <w:rPr>
          <w:rFonts w:ascii="Times New Roman" w:hAnsi="Times New Roman" w:cs="Times New Roman"/>
          <w:sz w:val="24"/>
          <w:szCs w:val="24"/>
        </w:rPr>
      </w:pPr>
      <w:r w:rsidRPr="009F2638">
        <w:rPr>
          <w:rFonts w:ascii="Times New Roman" w:hAnsi="Times New Roman" w:cs="Times New Roman"/>
          <w:sz w:val="24"/>
          <w:szCs w:val="24"/>
        </w:rPr>
        <w:t xml:space="preserve">Entre los instrumentos utilizados para realizar esta evaluación dimensional, los </w:t>
      </w:r>
      <w:proofErr w:type="spellStart"/>
      <w:r w:rsidRPr="009F2638">
        <w:rPr>
          <w:rFonts w:ascii="Times New Roman" w:hAnsi="Times New Roman" w:cs="Times New Roman"/>
          <w:sz w:val="24"/>
          <w:szCs w:val="24"/>
        </w:rPr>
        <w:t>autorreportes</w:t>
      </w:r>
      <w:proofErr w:type="spellEnd"/>
      <w:r w:rsidRPr="009F2638">
        <w:rPr>
          <w:rFonts w:ascii="Times New Roman" w:hAnsi="Times New Roman" w:cs="Times New Roman"/>
          <w:sz w:val="24"/>
          <w:szCs w:val="24"/>
        </w:rPr>
        <w:t xml:space="preserve"> constituyen uno de los métodos más empleados. </w:t>
      </w:r>
      <w:r w:rsidR="00AA079B" w:rsidRPr="009F2638">
        <w:rPr>
          <w:rFonts w:ascii="Times New Roman" w:hAnsi="Times New Roman" w:cs="Times New Roman"/>
          <w:sz w:val="24"/>
          <w:szCs w:val="24"/>
        </w:rPr>
        <w:t xml:space="preserve">Este tipo de instrumentos permite que sea el propio paciente quien proporcione información sobre su experiencia subjetiva, incluyendo síntomas como la tristeza, la pérdida de interés o los pensamientos de culpa, que son difíciles de observar directamente (del Valle </w:t>
      </w:r>
      <w:r w:rsidR="00A52E48" w:rsidRPr="009F2638">
        <w:rPr>
          <w:rFonts w:ascii="Times New Roman" w:hAnsi="Times New Roman" w:cs="Times New Roman"/>
          <w:sz w:val="24"/>
          <w:szCs w:val="24"/>
        </w:rPr>
        <w:t>y</w:t>
      </w:r>
      <w:r w:rsidR="00AA079B" w:rsidRPr="009F2638">
        <w:rPr>
          <w:rFonts w:ascii="Times New Roman" w:hAnsi="Times New Roman" w:cs="Times New Roman"/>
          <w:sz w:val="24"/>
          <w:szCs w:val="24"/>
        </w:rPr>
        <w:t xml:space="preserve"> Zamora, 2021). Los </w:t>
      </w:r>
      <w:proofErr w:type="spellStart"/>
      <w:r w:rsidR="00AA079B" w:rsidRPr="009F2638">
        <w:rPr>
          <w:rFonts w:ascii="Times New Roman" w:hAnsi="Times New Roman" w:cs="Times New Roman"/>
          <w:sz w:val="24"/>
          <w:szCs w:val="24"/>
        </w:rPr>
        <w:t>autorreportes</w:t>
      </w:r>
      <w:proofErr w:type="spellEnd"/>
      <w:r w:rsidR="00AA079B" w:rsidRPr="009F2638">
        <w:rPr>
          <w:rFonts w:ascii="Times New Roman" w:hAnsi="Times New Roman" w:cs="Times New Roman"/>
          <w:sz w:val="24"/>
          <w:szCs w:val="24"/>
        </w:rPr>
        <w:t xml:space="preserve"> se caracterizan por su versatilidad, su facilidad de aplicación y procesamiento, y su bajo costo, pero su principal fortaleza radica en que permiten acceder a información introspectiva a la que únicamente el propio sujeto tiene acceso. No obstante, su </w:t>
      </w:r>
      <w:r w:rsidR="00AA079B" w:rsidRPr="009F2638">
        <w:rPr>
          <w:rFonts w:ascii="Times New Roman" w:hAnsi="Times New Roman" w:cs="Times New Roman"/>
          <w:sz w:val="24"/>
          <w:szCs w:val="24"/>
        </w:rPr>
        <w:lastRenderedPageBreak/>
        <w:t>uso también presenta limitaciones, como la posibilidad de sesgos o la dependencia de la capacidad de autoobservación del paciente.</w:t>
      </w:r>
    </w:p>
    <w:p w14:paraId="0989F40B" w14:textId="15E5558A" w:rsidR="00870740" w:rsidRPr="009F2638" w:rsidRDefault="007656E9" w:rsidP="009B5C93">
      <w:pPr>
        <w:ind w:firstLine="360"/>
        <w:rPr>
          <w:rFonts w:ascii="Times New Roman" w:hAnsi="Times New Roman" w:cs="Times New Roman"/>
          <w:sz w:val="24"/>
          <w:szCs w:val="24"/>
        </w:rPr>
      </w:pPr>
      <w:commentRangeStart w:id="12"/>
      <w:r w:rsidRPr="009F2638">
        <w:rPr>
          <w:rFonts w:ascii="Times New Roman" w:hAnsi="Times New Roman" w:cs="Times New Roman"/>
          <w:sz w:val="24"/>
          <w:szCs w:val="24"/>
        </w:rPr>
        <w:t>Dentro</w:t>
      </w:r>
      <w:commentRangeEnd w:id="12"/>
      <w:r w:rsidR="00F61A5F" w:rsidRPr="009F2638">
        <w:rPr>
          <w:rStyle w:val="Refdecomentario"/>
          <w:rFonts w:ascii="Times New Roman" w:hAnsi="Times New Roman" w:cs="Times New Roman"/>
          <w:sz w:val="24"/>
          <w:szCs w:val="24"/>
        </w:rPr>
        <w:commentReference w:id="12"/>
      </w:r>
      <w:r w:rsidRPr="009F2638">
        <w:rPr>
          <w:rFonts w:ascii="Times New Roman" w:hAnsi="Times New Roman" w:cs="Times New Roman"/>
          <w:sz w:val="24"/>
          <w:szCs w:val="24"/>
        </w:rPr>
        <w:t xml:space="preserve"> de los instrumentos de </w:t>
      </w:r>
      <w:proofErr w:type="spellStart"/>
      <w:r w:rsidRPr="009F2638">
        <w:rPr>
          <w:rFonts w:ascii="Times New Roman" w:hAnsi="Times New Roman" w:cs="Times New Roman"/>
          <w:sz w:val="24"/>
          <w:szCs w:val="24"/>
        </w:rPr>
        <w:t>autorreporte</w:t>
      </w:r>
      <w:proofErr w:type="spellEnd"/>
      <w:r w:rsidRPr="009F2638">
        <w:rPr>
          <w:rFonts w:ascii="Times New Roman" w:hAnsi="Times New Roman" w:cs="Times New Roman"/>
          <w:sz w:val="24"/>
          <w:szCs w:val="24"/>
        </w:rPr>
        <w:t>, uno de los más usados para la evaluación de la depresión es el Inventario de Depresión de Beck (BDI). Este instrumento permite evaluar la intensidad de los síntomas depresivos y diferenciar la depresión de otros trastornos con sintomatología relacionada, como la ansiedad. Aunque fue desarrollado originalmente en Estados Unidos, ha sido traducido, estandarizado y validado en múltiples idiomas, incluyendo español, chino, alemán, francés, sueco, árabe, persa y búlgaro.</w:t>
      </w:r>
      <w:r w:rsidR="003F2604" w:rsidRPr="009F2638">
        <w:rPr>
          <w:rFonts w:ascii="Times New Roman" w:hAnsi="Times New Roman" w:cs="Times New Roman"/>
          <w:sz w:val="24"/>
          <w:szCs w:val="24"/>
        </w:rPr>
        <w:t xml:space="preserve"> En México, específicamente para la Ciudad de México, Jurado y colaboradores (1998) llevaron a cabo un proceso de estandarización del BDI que comprendió tres estudios independientes. En el primero, con una muestra normativa de 1508 adultos, reportaron una consistencia interna adecuada (alfa de Cronbach = 0.87) y una estructura factorial que replicaba la versión original. En el segundo y tercer estudio, evaluaron la validez concurrente del BDI con la Escala de Zung, obteniendo correlaciones de r = 0.70 en una muestra clínica de 120 personas y de r = 0.65 en una muestra de 546 estudiantes de bachillerato. Con base en estos hallazgos, los autores concluyen que la versión estandarizada del BDI para residentes de la Ciudad de México cumple con los requisitos psicométricos de confiabilidad y validez necesarios para evaluar los niveles de depresión en este contexto.</w:t>
      </w:r>
    </w:p>
    <w:p w14:paraId="7F607035" w14:textId="5CDE0BE2" w:rsidR="003F2604" w:rsidRPr="009F2638" w:rsidRDefault="007656E9" w:rsidP="009B5C93">
      <w:pPr>
        <w:ind w:firstLine="360"/>
        <w:rPr>
          <w:rFonts w:ascii="Times New Roman" w:hAnsi="Times New Roman" w:cs="Times New Roman"/>
          <w:sz w:val="24"/>
          <w:szCs w:val="24"/>
        </w:rPr>
      </w:pPr>
      <w:r w:rsidRPr="009F2638">
        <w:rPr>
          <w:rFonts w:ascii="Times New Roman" w:hAnsi="Times New Roman" w:cs="Times New Roman"/>
          <w:sz w:val="24"/>
          <w:szCs w:val="24"/>
        </w:rPr>
        <w:t xml:space="preserve">A pesar de sus ventajas, los instrumentos de </w:t>
      </w:r>
      <w:proofErr w:type="spellStart"/>
      <w:r w:rsidRPr="009F2638">
        <w:rPr>
          <w:rFonts w:ascii="Times New Roman" w:hAnsi="Times New Roman" w:cs="Times New Roman"/>
          <w:sz w:val="24"/>
          <w:szCs w:val="24"/>
        </w:rPr>
        <w:t>autorreporte</w:t>
      </w:r>
      <w:proofErr w:type="spellEnd"/>
      <w:r w:rsidRPr="009F2638">
        <w:rPr>
          <w:rFonts w:ascii="Times New Roman" w:hAnsi="Times New Roman" w:cs="Times New Roman"/>
          <w:sz w:val="24"/>
          <w:szCs w:val="24"/>
        </w:rPr>
        <w:t xml:space="preserve"> presentan diversas limitaciones. Entre ellas su escasa utilidad</w:t>
      </w:r>
      <w:r w:rsidR="00ED47B8" w:rsidRPr="009F2638">
        <w:rPr>
          <w:rFonts w:ascii="Times New Roman" w:hAnsi="Times New Roman" w:cs="Times New Roman"/>
          <w:sz w:val="24"/>
          <w:szCs w:val="24"/>
        </w:rPr>
        <w:t xml:space="preserve"> para generar nuevas ideas o teorías, </w:t>
      </w:r>
      <w:r w:rsidRPr="009F2638">
        <w:rPr>
          <w:rFonts w:ascii="Times New Roman" w:hAnsi="Times New Roman" w:cs="Times New Roman"/>
          <w:sz w:val="24"/>
          <w:szCs w:val="24"/>
        </w:rPr>
        <w:t>la posibilidad de obtener</w:t>
      </w:r>
      <w:r w:rsidR="00ED47B8" w:rsidRPr="009F2638">
        <w:rPr>
          <w:rFonts w:ascii="Times New Roman" w:hAnsi="Times New Roman" w:cs="Times New Roman"/>
          <w:sz w:val="24"/>
          <w:szCs w:val="24"/>
        </w:rPr>
        <w:t xml:space="preserve"> información errónea</w:t>
      </w:r>
      <w:r w:rsidRPr="009F2638">
        <w:rPr>
          <w:rFonts w:ascii="Times New Roman" w:hAnsi="Times New Roman" w:cs="Times New Roman"/>
          <w:sz w:val="24"/>
          <w:szCs w:val="24"/>
        </w:rPr>
        <w:t>,</w:t>
      </w:r>
      <w:r w:rsidR="00ED47B8" w:rsidRPr="009F2638">
        <w:rPr>
          <w:rFonts w:ascii="Times New Roman" w:hAnsi="Times New Roman" w:cs="Times New Roman"/>
          <w:sz w:val="24"/>
          <w:szCs w:val="24"/>
        </w:rPr>
        <w:t xml:space="preserve"> en particular en contextos donde la simulación deliberada o el engaño puedan generar una ganancia personal,</w:t>
      </w:r>
      <w:r w:rsidR="00FF76EE" w:rsidRPr="009F2638">
        <w:rPr>
          <w:rFonts w:ascii="Times New Roman" w:hAnsi="Times New Roman" w:cs="Times New Roman"/>
          <w:sz w:val="24"/>
          <w:szCs w:val="24"/>
        </w:rPr>
        <w:t xml:space="preserve"> así como las bajas asociaciones respecto a </w:t>
      </w:r>
      <w:r w:rsidR="00ED47B8" w:rsidRPr="009F2638">
        <w:rPr>
          <w:rFonts w:ascii="Times New Roman" w:hAnsi="Times New Roman" w:cs="Times New Roman"/>
          <w:sz w:val="24"/>
          <w:szCs w:val="24"/>
        </w:rPr>
        <w:t>métodos comportamentales</w:t>
      </w:r>
      <w:r w:rsidR="00FF76EE" w:rsidRPr="009F2638">
        <w:rPr>
          <w:rFonts w:ascii="Times New Roman" w:hAnsi="Times New Roman" w:cs="Times New Roman"/>
          <w:sz w:val="24"/>
          <w:szCs w:val="24"/>
        </w:rPr>
        <w:t>. También, al ser</w:t>
      </w:r>
      <w:r w:rsidR="00ED47B8" w:rsidRPr="009F2638">
        <w:rPr>
          <w:rFonts w:ascii="Times New Roman" w:hAnsi="Times New Roman" w:cs="Times New Roman"/>
          <w:sz w:val="24"/>
          <w:szCs w:val="24"/>
        </w:rPr>
        <w:t xml:space="preserve"> aplicados sin supervisión del evaluador o de forma grupal suelen arrojar datos perdidos</w:t>
      </w:r>
      <w:r w:rsidR="00FF76EE" w:rsidRPr="009F2638">
        <w:rPr>
          <w:rFonts w:ascii="Times New Roman" w:hAnsi="Times New Roman" w:cs="Times New Roman"/>
          <w:sz w:val="24"/>
          <w:szCs w:val="24"/>
        </w:rPr>
        <w:t>. Finalmente,</w:t>
      </w:r>
      <w:r w:rsidR="00ED47B8" w:rsidRPr="009F2638">
        <w:rPr>
          <w:rFonts w:ascii="Times New Roman" w:hAnsi="Times New Roman" w:cs="Times New Roman"/>
          <w:sz w:val="24"/>
          <w:szCs w:val="24"/>
        </w:rPr>
        <w:t xml:space="preserve"> </w:t>
      </w:r>
      <w:r w:rsidR="00FF76EE" w:rsidRPr="009F2638">
        <w:rPr>
          <w:rFonts w:ascii="Times New Roman" w:hAnsi="Times New Roman" w:cs="Times New Roman"/>
          <w:sz w:val="24"/>
          <w:szCs w:val="24"/>
        </w:rPr>
        <w:t xml:space="preserve">se requiere que los participantes posean </w:t>
      </w:r>
      <w:r w:rsidR="00ED47B8" w:rsidRPr="009F2638">
        <w:rPr>
          <w:rFonts w:ascii="Times New Roman" w:hAnsi="Times New Roman" w:cs="Times New Roman"/>
          <w:sz w:val="24"/>
          <w:szCs w:val="24"/>
        </w:rPr>
        <w:t>capacidades</w:t>
      </w:r>
      <w:r w:rsidR="00FF76EE" w:rsidRPr="009F2638">
        <w:rPr>
          <w:rFonts w:ascii="Times New Roman" w:hAnsi="Times New Roman" w:cs="Times New Roman"/>
          <w:sz w:val="24"/>
          <w:szCs w:val="24"/>
        </w:rPr>
        <w:t xml:space="preserve"> suficientes</w:t>
      </w:r>
      <w:r w:rsidR="00ED47B8" w:rsidRPr="009F2638">
        <w:rPr>
          <w:rFonts w:ascii="Times New Roman" w:hAnsi="Times New Roman" w:cs="Times New Roman"/>
          <w:sz w:val="24"/>
          <w:szCs w:val="24"/>
        </w:rPr>
        <w:t xml:space="preserve"> de autoobservación</w:t>
      </w:r>
      <w:r w:rsidR="00FF76EE" w:rsidRPr="009F2638">
        <w:rPr>
          <w:rFonts w:ascii="Times New Roman" w:hAnsi="Times New Roman" w:cs="Times New Roman"/>
          <w:sz w:val="24"/>
          <w:szCs w:val="24"/>
        </w:rPr>
        <w:t>,</w:t>
      </w:r>
      <w:r w:rsidR="00ED47B8" w:rsidRPr="009F2638">
        <w:rPr>
          <w:rFonts w:ascii="Times New Roman" w:hAnsi="Times New Roman" w:cs="Times New Roman"/>
          <w:sz w:val="24"/>
          <w:szCs w:val="24"/>
        </w:rPr>
        <w:t xml:space="preserve"> autoevaluación y lectoescritura fluida (del Valle y Zamora, 2021)</w:t>
      </w:r>
    </w:p>
    <w:p w14:paraId="5276CE3A" w14:textId="4A0FFAAE" w:rsidR="00FF76EE" w:rsidRPr="009F2638" w:rsidRDefault="00FF76EE" w:rsidP="009B5C93">
      <w:pPr>
        <w:ind w:firstLine="360"/>
        <w:rPr>
          <w:rFonts w:ascii="Times New Roman" w:hAnsi="Times New Roman" w:cs="Times New Roman"/>
          <w:sz w:val="24"/>
          <w:szCs w:val="24"/>
        </w:rPr>
      </w:pPr>
      <w:r w:rsidRPr="009F2638">
        <w:rPr>
          <w:rFonts w:ascii="Times New Roman" w:hAnsi="Times New Roman" w:cs="Times New Roman"/>
          <w:sz w:val="24"/>
          <w:szCs w:val="24"/>
        </w:rPr>
        <w:t>Debido a estas limitaciones, en los últimos años se ha planteado el uso de herramientas tecnológicas como la inteligencia artificial y el procesamiento de lenguaje natural. Estas herramientas tienen la capacidad de procesar grandes volúmenes de datos y descubrir patrones que podrían pasar desapercibidos para los seres humanos. Particularmente, las técnicas de procesamiento de lenguaje natural (PLN) permiten transformar información no estructurada en datos susceptibles de análisis computacional, facilitando el estudio de textos, voz y otras fuentes complejas de información. Esto ha abierto nuevas posibilidades para complementar los procesos tradicionales de evaluación psicológica y detección de síntomas (</w:t>
      </w:r>
      <w:proofErr w:type="spellStart"/>
      <w:r w:rsidRPr="009F2638">
        <w:rPr>
          <w:rFonts w:ascii="Times New Roman" w:hAnsi="Times New Roman" w:cs="Times New Roman"/>
          <w:sz w:val="24"/>
          <w:szCs w:val="24"/>
        </w:rPr>
        <w:t>Ocando</w:t>
      </w:r>
      <w:proofErr w:type="spellEnd"/>
      <w:r w:rsidRPr="009F2638">
        <w:rPr>
          <w:rFonts w:ascii="Times New Roman" w:hAnsi="Times New Roman" w:cs="Times New Roman"/>
          <w:sz w:val="24"/>
          <w:szCs w:val="24"/>
        </w:rPr>
        <w:t>, 2025).</w:t>
      </w:r>
    </w:p>
    <w:p w14:paraId="0C63F888" w14:textId="08D0EF3E" w:rsidR="00870740" w:rsidRPr="009F2638" w:rsidRDefault="00870740" w:rsidP="009B5C93">
      <w:pPr>
        <w:ind w:left="708" w:hanging="708"/>
        <w:jc w:val="center"/>
        <w:rPr>
          <w:rFonts w:ascii="Times New Roman" w:hAnsi="Times New Roman" w:cs="Times New Roman"/>
          <w:b/>
          <w:bCs/>
          <w:sz w:val="24"/>
          <w:szCs w:val="24"/>
        </w:rPr>
      </w:pPr>
      <w:r w:rsidRPr="009F2638">
        <w:rPr>
          <w:rFonts w:ascii="Times New Roman" w:hAnsi="Times New Roman" w:cs="Times New Roman"/>
          <w:b/>
          <w:bCs/>
          <w:sz w:val="24"/>
          <w:szCs w:val="24"/>
        </w:rPr>
        <w:t xml:space="preserve">Capítulo 2. Métodos estadísticos aplicados al diagnóstico </w:t>
      </w:r>
      <w:commentRangeStart w:id="13"/>
      <w:r w:rsidRPr="009F2638">
        <w:rPr>
          <w:rFonts w:ascii="Times New Roman" w:hAnsi="Times New Roman" w:cs="Times New Roman"/>
          <w:b/>
          <w:bCs/>
          <w:sz w:val="24"/>
          <w:szCs w:val="24"/>
        </w:rPr>
        <w:t>clínico</w:t>
      </w:r>
      <w:commentRangeEnd w:id="13"/>
      <w:r w:rsidR="00706082" w:rsidRPr="009F2638">
        <w:rPr>
          <w:rStyle w:val="Refdecomentario"/>
          <w:rFonts w:ascii="Times New Roman" w:hAnsi="Times New Roman" w:cs="Times New Roman"/>
          <w:b/>
          <w:bCs/>
          <w:sz w:val="24"/>
          <w:szCs w:val="24"/>
        </w:rPr>
        <w:commentReference w:id="13"/>
      </w:r>
      <w:r w:rsidRPr="009F2638">
        <w:rPr>
          <w:rFonts w:ascii="Times New Roman" w:hAnsi="Times New Roman" w:cs="Times New Roman"/>
          <w:b/>
          <w:bCs/>
          <w:sz w:val="24"/>
          <w:szCs w:val="24"/>
        </w:rPr>
        <w:t>.</w:t>
      </w:r>
    </w:p>
    <w:p w14:paraId="72422529" w14:textId="77777777" w:rsidR="00870740" w:rsidRPr="009F2638" w:rsidRDefault="00870740" w:rsidP="009B5C93">
      <w:pPr>
        <w:rPr>
          <w:rFonts w:ascii="Times New Roman" w:hAnsi="Times New Roman" w:cs="Times New Roman"/>
          <w:b/>
          <w:bCs/>
          <w:sz w:val="24"/>
          <w:szCs w:val="24"/>
        </w:rPr>
      </w:pPr>
      <w:r w:rsidRPr="009F2638">
        <w:rPr>
          <w:rFonts w:ascii="Times New Roman" w:hAnsi="Times New Roman" w:cs="Times New Roman"/>
          <w:b/>
          <w:bCs/>
          <w:sz w:val="24"/>
          <w:szCs w:val="24"/>
        </w:rPr>
        <w:t>2.1 Métodos estadísticos en la evaluación psicológica</w:t>
      </w:r>
    </w:p>
    <w:p w14:paraId="3190C5B2" w14:textId="41D91625" w:rsidR="00740048" w:rsidRPr="009F2638" w:rsidRDefault="00CA7FF2" w:rsidP="009B5C93">
      <w:pPr>
        <w:ind w:firstLine="360"/>
        <w:rPr>
          <w:rFonts w:ascii="Times New Roman" w:hAnsi="Times New Roman" w:cs="Times New Roman"/>
          <w:sz w:val="24"/>
          <w:szCs w:val="24"/>
        </w:rPr>
      </w:pPr>
      <w:r w:rsidRPr="009F2638">
        <w:rPr>
          <w:rFonts w:ascii="Times New Roman" w:hAnsi="Times New Roman" w:cs="Times New Roman"/>
          <w:sz w:val="24"/>
          <w:szCs w:val="24"/>
        </w:rPr>
        <w:t xml:space="preserve">Los test son la tecnología más sofisticada de los psicólogos, ya que les permiten llevar a cabo inferencias sobre la conducta de las personas y tomar decisiones, sustentados en el ideal de equidad en la evaluación. Por lo tanto, es necesario asegurarse de que esas </w:t>
      </w:r>
      <w:r w:rsidRPr="009F2638">
        <w:rPr>
          <w:rFonts w:ascii="Times New Roman" w:hAnsi="Times New Roman" w:cs="Times New Roman"/>
          <w:sz w:val="24"/>
          <w:szCs w:val="24"/>
        </w:rPr>
        <w:lastRenderedPageBreak/>
        <w:t>inferencias sean correctas. Son precisamente las teorías estadísticas de los test las que permiten estimar sus propiedades psicométricas y, de ese modo, garantizar que las decisiones tomadas a partir de ellos sean las adecuadas, cuantificando la fiabilidad y la validez, y buscando, cuando es posible, la homologación entre diferentes pruebas. Además, aportan modelos que permiten estimar y separar el error de la puntuación empírica de la puntuación real de los evaluados (Muñiz, 2010).</w:t>
      </w:r>
    </w:p>
    <w:p w14:paraId="1389B8B1" w14:textId="24343392" w:rsidR="0076715B" w:rsidRPr="009F2638" w:rsidRDefault="0076715B" w:rsidP="009B5C93">
      <w:pPr>
        <w:ind w:firstLine="360"/>
        <w:rPr>
          <w:rFonts w:ascii="Times New Roman" w:hAnsi="Times New Roman" w:cs="Times New Roman"/>
          <w:sz w:val="24"/>
          <w:szCs w:val="24"/>
        </w:rPr>
      </w:pPr>
      <w:r w:rsidRPr="009F2638">
        <w:rPr>
          <w:rFonts w:ascii="Times New Roman" w:hAnsi="Times New Roman" w:cs="Times New Roman"/>
          <w:sz w:val="24"/>
          <w:szCs w:val="24"/>
        </w:rPr>
        <w:t xml:space="preserve">Esta capacidad de cuantificar el error no es un mero ejercicio técnico, sino que adquiere especial relevancia en el ámbito clínico, donde las decisiones basadas en las puntuaciones de los test pueden tener consecuencias directas sobre la vida de los pacientes. La estadística permite, en este sentido, reducir la subjetividad del juicio clínico al proporcionar criterios objetivos para comparar el puntaje de un individuo con el de una población de referencia, estimar la probabilidad de que sus respuestas se desvíen de lo esperado y apoyar así decisiones diagnósticas o terapéuticas fundamentadas (Paz </w:t>
      </w:r>
      <w:r w:rsidR="00A52E48" w:rsidRPr="009F2638">
        <w:rPr>
          <w:rFonts w:ascii="Times New Roman" w:hAnsi="Times New Roman" w:cs="Times New Roman"/>
          <w:sz w:val="24"/>
          <w:szCs w:val="24"/>
        </w:rPr>
        <w:t>y</w:t>
      </w:r>
      <w:r w:rsidRPr="009F2638">
        <w:rPr>
          <w:rFonts w:ascii="Times New Roman" w:hAnsi="Times New Roman" w:cs="Times New Roman"/>
          <w:sz w:val="24"/>
          <w:szCs w:val="24"/>
        </w:rPr>
        <w:t xml:space="preserve"> Peña, 2021). Al establecer intervalos de confianza y niveles de significación, la estadística ofrece al clínico un marco para determinar si la puntuación obtenida por un paciente refleja una alteración relevante o si, por el contrario, podría atribuirse al error de medición. De este modo, la evaluación psicológica trasciende la mera aplicación de instrumentos para convertirse en un proceso de inferencia controlada, en el que la probabilidad y la objetividad estadística se convierten en aliadas del juicio profesional.</w:t>
      </w:r>
    </w:p>
    <w:p w14:paraId="4C4FC101" w14:textId="1ACF2C27" w:rsidR="0085518B" w:rsidRPr="009F2638" w:rsidRDefault="0085518B" w:rsidP="009B5C93">
      <w:pPr>
        <w:ind w:firstLine="360"/>
        <w:rPr>
          <w:rFonts w:ascii="Times New Roman" w:hAnsi="Times New Roman" w:cs="Times New Roman"/>
          <w:sz w:val="24"/>
          <w:szCs w:val="24"/>
        </w:rPr>
      </w:pPr>
      <w:r w:rsidRPr="009F2638">
        <w:rPr>
          <w:rFonts w:ascii="Times New Roman" w:hAnsi="Times New Roman" w:cs="Times New Roman"/>
          <w:sz w:val="24"/>
          <w:szCs w:val="24"/>
        </w:rPr>
        <w:t xml:space="preserve">Es importante resaltar que las inferencias estadísticas desempeñan un papel de "aliadas" del juicio clínico, pero jamás lo sustituyen. Como advierten Ruiz-Ruano y Puga (2016), la potencia de cómputo actual, si no va acompañada de un adecuado trabajo previo de planificación y diseño de la investigación, conduce a resultados absurdos, </w:t>
      </w:r>
      <w:proofErr w:type="spellStart"/>
      <w:r w:rsidRPr="009F2638">
        <w:rPr>
          <w:rFonts w:ascii="Times New Roman" w:hAnsi="Times New Roman" w:cs="Times New Roman"/>
          <w:sz w:val="24"/>
          <w:szCs w:val="24"/>
        </w:rPr>
        <w:t>irreplicables</w:t>
      </w:r>
      <w:proofErr w:type="spellEnd"/>
      <w:r w:rsidRPr="009F2638">
        <w:rPr>
          <w:rFonts w:ascii="Times New Roman" w:hAnsi="Times New Roman" w:cs="Times New Roman"/>
          <w:sz w:val="24"/>
          <w:szCs w:val="24"/>
        </w:rPr>
        <w:t xml:space="preserve"> y sin sentido científico. En este sentido, los autores recuperan la advertencia de Bakan (1966, como se citó en Ruiz-Ruano y Puga, 2016, p. 75) de que, cuando los procedimientos estadísticos se convierten en sustitutos del pensamiento en lugar de ayudas al mismo, es necesario retornar a las bases del sentido común. Por ello, Ruiz-Ruano y Puga (2016) señalan que los profesionales tienen la responsabilidad de informarse sobre los avances psicométricos y de acceder a la información relativa a las evidencias sobre la validez de contenido, la validez predictiva, la fiabilidad como estabilidad en la medida, el análisis del sesgo </w:t>
      </w:r>
      <w:r w:rsidR="00E560E5" w:rsidRPr="009F2638">
        <w:rPr>
          <w:rFonts w:ascii="Times New Roman" w:hAnsi="Times New Roman" w:cs="Times New Roman"/>
          <w:sz w:val="24"/>
          <w:szCs w:val="24"/>
        </w:rPr>
        <w:t>y</w:t>
      </w:r>
      <w:r w:rsidRPr="009F2638">
        <w:rPr>
          <w:rFonts w:ascii="Times New Roman" w:hAnsi="Times New Roman" w:cs="Times New Roman"/>
          <w:sz w:val="24"/>
          <w:szCs w:val="24"/>
        </w:rPr>
        <w:t xml:space="preserve"> el funcionamiento diferencial de los ítems.</w:t>
      </w:r>
    </w:p>
    <w:p w14:paraId="32E0583C" w14:textId="77777777" w:rsidR="00D170E9" w:rsidRPr="009F2638" w:rsidRDefault="00D170E9" w:rsidP="009B5C93">
      <w:pPr>
        <w:rPr>
          <w:rFonts w:ascii="Times New Roman" w:hAnsi="Times New Roman" w:cs="Times New Roman"/>
          <w:sz w:val="24"/>
          <w:szCs w:val="24"/>
        </w:rPr>
      </w:pPr>
      <w:r w:rsidRPr="009F2638">
        <w:rPr>
          <w:rFonts w:ascii="Times New Roman" w:hAnsi="Times New Roman" w:cs="Times New Roman"/>
          <w:sz w:val="24"/>
          <w:szCs w:val="24"/>
        </w:rPr>
        <w:t xml:space="preserve">Aun así, la estadística sigue siendo una herramienta común en la psicología. En palabras de Paz y Peña (2021), “un método de búsqueda de la verdad [...] que le da sentido a los números que reúnen al investigar” (p. </w:t>
      </w:r>
      <w:proofErr w:type="spellStart"/>
      <w:r w:rsidRPr="009F2638">
        <w:rPr>
          <w:rFonts w:ascii="Times New Roman" w:hAnsi="Times New Roman" w:cs="Times New Roman"/>
          <w:sz w:val="24"/>
          <w:szCs w:val="24"/>
        </w:rPr>
        <w:t>xxv</w:t>
      </w:r>
      <w:proofErr w:type="spellEnd"/>
      <w:r w:rsidRPr="009F2638">
        <w:rPr>
          <w:rFonts w:ascii="Times New Roman" w:hAnsi="Times New Roman" w:cs="Times New Roman"/>
          <w:sz w:val="24"/>
          <w:szCs w:val="24"/>
        </w:rPr>
        <w:t>). Sus dos principales ramas son la estadística descriptiva y la inferencial. La primera es utilizada por los psicólogos para resumir y hacer comprensibles los datos a través de tablas, gráficos y números como la varianza, la desviación típica y las puntuaciones Z. La segunda permite sacar conclusiones con base en los datos recolectados y generalizar los hallazgos de una muestra a la población, por lo que la estadística organiza la información y, además, sienta las bases para la predicción y, con un adecuado juicio, la toma de decisiones clínicas.</w:t>
      </w:r>
    </w:p>
    <w:p w14:paraId="4B52E1B4" w14:textId="2105922E" w:rsidR="00133BB9" w:rsidRPr="009F2638" w:rsidRDefault="00133BB9" w:rsidP="009B5C93">
      <w:pPr>
        <w:rPr>
          <w:rFonts w:ascii="Times New Roman" w:hAnsi="Times New Roman" w:cs="Times New Roman"/>
          <w:sz w:val="24"/>
          <w:szCs w:val="24"/>
        </w:rPr>
      </w:pPr>
      <w:r w:rsidRPr="009F2638">
        <w:rPr>
          <w:rFonts w:ascii="Times New Roman" w:hAnsi="Times New Roman" w:cs="Times New Roman"/>
          <w:sz w:val="24"/>
          <w:szCs w:val="24"/>
        </w:rPr>
        <w:lastRenderedPageBreak/>
        <w:t>Una predicción es el resultado de utilizar el valor observado de una persona en X para obtener un valor Y</w:t>
      </w:r>
      <w:r w:rsidR="00FF3309" w:rsidRPr="009F2638">
        <w:rPr>
          <w:rFonts w:ascii="Times New Roman" w:hAnsi="Times New Roman" w:cs="Times New Roman"/>
          <w:sz w:val="24"/>
          <w:szCs w:val="24"/>
        </w:rPr>
        <w:t>, lo cual es un objetivo central del modelo psicométric</w:t>
      </w:r>
      <w:r w:rsidR="000B6335" w:rsidRPr="009F2638">
        <w:rPr>
          <w:rFonts w:ascii="Times New Roman" w:hAnsi="Times New Roman" w:cs="Times New Roman"/>
          <w:sz w:val="24"/>
          <w:szCs w:val="24"/>
        </w:rPr>
        <w:t>o</w:t>
      </w:r>
      <w:r w:rsidR="00FF3309" w:rsidRPr="009F2638">
        <w:rPr>
          <w:rFonts w:ascii="Times New Roman" w:hAnsi="Times New Roman" w:cs="Times New Roman"/>
          <w:sz w:val="24"/>
          <w:szCs w:val="24"/>
        </w:rPr>
        <w:t>.</w:t>
      </w:r>
      <w:r w:rsidR="000B6335" w:rsidRPr="009F2638">
        <w:rPr>
          <w:rFonts w:ascii="Times New Roman" w:hAnsi="Times New Roman" w:cs="Times New Roman"/>
          <w:sz w:val="24"/>
          <w:szCs w:val="24"/>
        </w:rPr>
        <w:t xml:space="preserve"> </w:t>
      </w:r>
      <w:r w:rsidRPr="009F2638">
        <w:rPr>
          <w:rFonts w:ascii="Times New Roman" w:hAnsi="Times New Roman" w:cs="Times New Roman"/>
          <w:sz w:val="24"/>
          <w:szCs w:val="24"/>
        </w:rPr>
        <w:t>Aunque este resultado no es exacto, se realiza una estimación. Los métodos estadísticos no son perfectos, pero la cognición humana por sí sola es menos precisa para realizar predicciones, incluyendo lo referente a diagnósticos, decisiones comerciales e ingeniería. Esto se debe principalmente a la limitada capacidad humana para realizar operaciones con cantidades masivas de datos, a la confianza desmedida en la propia experiencia y, sobre todo, a la realización de correlaciones falsas. Por ello, las predicciones estadísticas no son perfectas, pero tienen como ventaja su coherencia en comparación con el juicio clínico no asistido</w:t>
      </w:r>
      <w:r w:rsidR="00FF3309" w:rsidRPr="009F2638">
        <w:rPr>
          <w:rFonts w:ascii="Times New Roman" w:hAnsi="Times New Roman" w:cs="Times New Roman"/>
          <w:sz w:val="24"/>
          <w:szCs w:val="24"/>
        </w:rPr>
        <w:t>, además de tener la capacidad de calcular el error en la predicción</w:t>
      </w:r>
      <w:r w:rsidRPr="009F2638">
        <w:rPr>
          <w:rFonts w:ascii="Times New Roman" w:hAnsi="Times New Roman" w:cs="Times New Roman"/>
          <w:sz w:val="24"/>
          <w:szCs w:val="24"/>
        </w:rPr>
        <w:t xml:space="preserve"> (Paz </w:t>
      </w:r>
      <w:r w:rsidR="00A52E48" w:rsidRPr="009F2638">
        <w:rPr>
          <w:rFonts w:ascii="Times New Roman" w:hAnsi="Times New Roman" w:cs="Times New Roman"/>
          <w:sz w:val="24"/>
          <w:szCs w:val="24"/>
        </w:rPr>
        <w:t>y</w:t>
      </w:r>
      <w:r w:rsidRPr="009F2638">
        <w:rPr>
          <w:rFonts w:ascii="Times New Roman" w:hAnsi="Times New Roman" w:cs="Times New Roman"/>
          <w:sz w:val="24"/>
          <w:szCs w:val="24"/>
        </w:rPr>
        <w:t xml:space="preserve"> Peña, 2021).</w:t>
      </w:r>
      <w:r w:rsidR="00FF3309" w:rsidRPr="009F2638">
        <w:rPr>
          <w:rFonts w:ascii="Times New Roman" w:hAnsi="Times New Roman" w:cs="Times New Roman"/>
          <w:sz w:val="24"/>
          <w:szCs w:val="24"/>
        </w:rPr>
        <w:t xml:space="preserve"> A pesar de estas ventajas, los modelos predictivos presentan limitaciones que es necesario considerar.</w:t>
      </w:r>
    </w:p>
    <w:p w14:paraId="6F3609A7" w14:textId="34B76891" w:rsidR="00870740" w:rsidRPr="009F2638" w:rsidRDefault="004364B4" w:rsidP="009B5C93">
      <w:pPr>
        <w:rPr>
          <w:rFonts w:ascii="Times New Roman" w:hAnsi="Times New Roman" w:cs="Times New Roman"/>
          <w:sz w:val="24"/>
          <w:szCs w:val="24"/>
        </w:rPr>
      </w:pPr>
      <w:r w:rsidRPr="009F2638">
        <w:rPr>
          <w:rFonts w:ascii="Times New Roman" w:hAnsi="Times New Roman" w:cs="Times New Roman"/>
          <w:sz w:val="24"/>
          <w:szCs w:val="24"/>
        </w:rPr>
        <w:t>Paz y Peña (2021) señalan que los cálculos de regresión subestiman el grado de posibilidad de predicción si la relación es curvilínea, por lo que no se captura de forma real la relación, lo que reduce artificialmente el R². También cuando la muestra tiene un rango restringido, ocasionando que la falta de variabilidad atenúe la correlación observada. Además, no se debe olvidar que las medidas no son perfectamente confiables; por lo que, se debe mantener en mente un error de medición propio de la naturaleza de los test. Por último, la regresión por sí sola no implica causalidad y se debe ser muy precavido con la multicolinealidad, para evitar correlaciones espurias. Frente a estas limitaciones de la estadística frecuentista, se puede aplicar la corrección por atenuación o usar un enfoque alternativo como el que propone la estadística bayesiana.</w:t>
      </w:r>
    </w:p>
    <w:p w14:paraId="071D4714"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b/>
          <w:bCs/>
          <w:sz w:val="24"/>
          <w:szCs w:val="24"/>
        </w:rPr>
        <w:t>2.2 Fundamentos de la estadística bayesiana</w:t>
      </w:r>
    </w:p>
    <w:p w14:paraId="6D4ED45F" w14:textId="564FE18B" w:rsidR="00526EE9" w:rsidRPr="009F2638" w:rsidRDefault="001F4FA6" w:rsidP="009B5C93">
      <w:pPr>
        <w:spacing w:line="240" w:lineRule="auto"/>
        <w:ind w:firstLine="360"/>
        <w:rPr>
          <w:rFonts w:ascii="Times New Roman" w:eastAsia="Times New Roman" w:hAnsi="Times New Roman" w:cs="Times New Roman"/>
          <w:kern w:val="0"/>
          <w:sz w:val="24"/>
          <w:szCs w:val="24"/>
          <w:lang w:eastAsia="es-MX"/>
          <w14:ligatures w14:val="none"/>
        </w:rPr>
      </w:pPr>
      <w:r w:rsidRPr="009F2638">
        <w:rPr>
          <w:rFonts w:ascii="Times New Roman" w:eastAsia="Times New Roman" w:hAnsi="Times New Roman" w:cs="Times New Roman"/>
          <w:kern w:val="0"/>
          <w:sz w:val="24"/>
          <w:szCs w:val="24"/>
          <w:lang w:eastAsia="es-MX"/>
          <w14:ligatures w14:val="none"/>
        </w:rPr>
        <w:t xml:space="preserve">La estadística bayesiana se diferencia de la estadística clásica o frecuentista en su concepción de la probabilidad y en el modo de actualizar el conocimiento. Mientras que el enfoque frecuentista interpreta la probabilidad como la frecuencia relativa de un evento a largo plazo, la estadística bayesiana la entiende como un grado de creencia o incertidumbre sobre un fenómeno (Ruiz-Benito et al., 2018). Esta aproximación, cuyos fundamentos fueron establecidos por Thomas Bayes (1702-1761), se basa en la regla de actualización de probabilidades subjetivas a la luz de nuevas evidencias (Russell </w:t>
      </w:r>
      <w:r w:rsidR="00A52E48" w:rsidRPr="009F2638">
        <w:rPr>
          <w:rFonts w:ascii="Times New Roman" w:eastAsia="Times New Roman" w:hAnsi="Times New Roman" w:cs="Times New Roman"/>
          <w:kern w:val="0"/>
          <w:sz w:val="24"/>
          <w:szCs w:val="24"/>
          <w:lang w:eastAsia="es-MX"/>
          <w14:ligatures w14:val="none"/>
        </w:rPr>
        <w:t>y</w:t>
      </w:r>
      <w:r w:rsidRPr="009F2638">
        <w:rPr>
          <w:rFonts w:ascii="Times New Roman" w:eastAsia="Times New Roman" w:hAnsi="Times New Roman" w:cs="Times New Roman"/>
          <w:kern w:val="0"/>
          <w:sz w:val="24"/>
          <w:szCs w:val="24"/>
          <w:lang w:eastAsia="es-MX"/>
          <w14:ligatures w14:val="none"/>
        </w:rPr>
        <w:t xml:space="preserve"> </w:t>
      </w:r>
      <w:proofErr w:type="spellStart"/>
      <w:r w:rsidRPr="009F2638">
        <w:rPr>
          <w:rFonts w:ascii="Times New Roman" w:eastAsia="Times New Roman" w:hAnsi="Times New Roman" w:cs="Times New Roman"/>
          <w:kern w:val="0"/>
          <w:sz w:val="24"/>
          <w:szCs w:val="24"/>
          <w:lang w:eastAsia="es-MX"/>
          <w14:ligatures w14:val="none"/>
        </w:rPr>
        <w:t>Norvig</w:t>
      </w:r>
      <w:proofErr w:type="spellEnd"/>
      <w:r w:rsidRPr="009F2638">
        <w:rPr>
          <w:rFonts w:ascii="Times New Roman" w:eastAsia="Times New Roman" w:hAnsi="Times New Roman" w:cs="Times New Roman"/>
          <w:kern w:val="0"/>
          <w:sz w:val="24"/>
          <w:szCs w:val="24"/>
          <w:lang w:eastAsia="es-MX"/>
          <w14:ligatures w14:val="none"/>
        </w:rPr>
        <w:t xml:space="preserve">, 2008). Así, la estadística bayesiana constituye un proceso de aprendizaje iterativo en el que se alcanzan conclusiones sobre un fenómeno (probabilidad a posteriori) a partir del conocimiento previo sobre el sistema (probabilidad a priori) y de nuevas evidencias provenientes de los datos (Ruiz-Benito et al., 2018). </w:t>
      </w:r>
    </w:p>
    <w:p w14:paraId="06691E06" w14:textId="6AD7A12B" w:rsidR="00E560E5" w:rsidRPr="009F2638" w:rsidRDefault="001F4FA6" w:rsidP="009B5C93">
      <w:pPr>
        <w:spacing w:line="240" w:lineRule="auto"/>
        <w:ind w:firstLine="360"/>
        <w:rPr>
          <w:rFonts w:ascii="Times New Roman" w:hAnsi="Times New Roman" w:cs="Times New Roman"/>
          <w:sz w:val="24"/>
          <w:szCs w:val="24"/>
          <w:lang w:eastAsia="es-MX"/>
        </w:rPr>
      </w:pPr>
      <w:r w:rsidRPr="009F2638">
        <w:rPr>
          <w:rFonts w:ascii="Times New Roman" w:eastAsia="Times New Roman" w:hAnsi="Times New Roman" w:cs="Times New Roman"/>
          <w:kern w:val="0"/>
          <w:sz w:val="24"/>
          <w:szCs w:val="24"/>
          <w:lang w:eastAsia="es-MX"/>
          <w14:ligatures w14:val="none"/>
        </w:rPr>
        <w:t xml:space="preserve">Esta lógica contrasta con la estadística frecuentista, que no incorpora información previa y basa sus inferencias únicamente en los datos observados. Entre las ventajas del enfoque bayesiano, Ruiz-Benito et al. (2018) destacan que permite ajustar modelos complejos no abordables por métodos frecuentistas, alcanzar estimaciones más exactas con tamaños muestrales pequeños, y ofrece una interpretación directa de los resultados al indicar la probabilidad de que un parámetro tome un cierto valor. Además, minimiza el uso de límites arbitrarios para la toma de decisiones y facilita la inclusión de medidas de </w:t>
      </w:r>
      <w:r w:rsidRPr="009F2638">
        <w:rPr>
          <w:rFonts w:ascii="Times New Roman" w:eastAsia="Times New Roman" w:hAnsi="Times New Roman" w:cs="Times New Roman"/>
          <w:kern w:val="0"/>
          <w:sz w:val="24"/>
          <w:szCs w:val="24"/>
          <w:lang w:eastAsia="es-MX"/>
          <w14:ligatures w14:val="none"/>
        </w:rPr>
        <w:lastRenderedPageBreak/>
        <w:t>incertidumbre, datos perdidos y diferentes niveles de variabilidad.</w:t>
      </w:r>
      <w:r w:rsidR="00952E7D" w:rsidRPr="009F2638">
        <w:rPr>
          <w:rFonts w:ascii="Times New Roman" w:eastAsia="Times New Roman" w:hAnsi="Times New Roman" w:cs="Times New Roman"/>
          <w:kern w:val="0"/>
          <w:sz w:val="24"/>
          <w:szCs w:val="24"/>
          <w:lang w:eastAsia="es-MX"/>
          <w14:ligatures w14:val="none"/>
        </w:rPr>
        <w:t xml:space="preserve"> Ahora bien, ¿qué es una probabilidad bayesiana?</w:t>
      </w:r>
    </w:p>
    <w:p w14:paraId="06669175" w14:textId="174E6241" w:rsidR="00FE6F9F" w:rsidRPr="009F2638" w:rsidRDefault="00FE6F9F" w:rsidP="009B5C93">
      <w:pPr>
        <w:spacing w:line="240" w:lineRule="auto"/>
        <w:ind w:firstLine="360"/>
        <w:rPr>
          <w:rFonts w:ascii="Times New Roman" w:eastAsia="Times New Roman" w:hAnsi="Times New Roman" w:cs="Times New Roman"/>
          <w:kern w:val="0"/>
          <w:sz w:val="24"/>
          <w:szCs w:val="24"/>
          <w:lang w:eastAsia="es-MX"/>
          <w14:ligatures w14:val="none"/>
        </w:rPr>
      </w:pPr>
      <w:r w:rsidRPr="009F2638">
        <w:rPr>
          <w:rFonts w:ascii="Times New Roman" w:eastAsia="Times New Roman" w:hAnsi="Times New Roman" w:cs="Times New Roman"/>
          <w:kern w:val="0"/>
          <w:sz w:val="24"/>
          <w:szCs w:val="24"/>
          <w:lang w:eastAsia="es-MX"/>
          <w14:ligatures w14:val="none"/>
        </w:rPr>
        <w:t xml:space="preserve">La probabilidad bayesiana se define formalmente como el grado de creencia que se asigna a una hipótesis, el cual se actualiza a medida que se dispone de nueva información (Ruiz-Benito et al., 2018). Este proceso se fundamenta en el teorema de Bayes, cuya principal aportación fue el cálculo de la probabilidad inversa, es decir, de la probabilidad de una posible causa dado su efecto (Russell </w:t>
      </w:r>
      <w:r w:rsidR="00A52E48" w:rsidRPr="009F2638">
        <w:rPr>
          <w:rFonts w:ascii="Times New Roman" w:eastAsia="Times New Roman" w:hAnsi="Times New Roman" w:cs="Times New Roman"/>
          <w:kern w:val="0"/>
          <w:sz w:val="24"/>
          <w:szCs w:val="24"/>
          <w:lang w:eastAsia="es-MX"/>
          <w14:ligatures w14:val="none"/>
        </w:rPr>
        <w:t>y</w:t>
      </w:r>
      <w:r w:rsidRPr="009F2638">
        <w:rPr>
          <w:rFonts w:ascii="Times New Roman" w:eastAsia="Times New Roman" w:hAnsi="Times New Roman" w:cs="Times New Roman"/>
          <w:kern w:val="0"/>
          <w:sz w:val="24"/>
          <w:szCs w:val="24"/>
          <w:lang w:eastAsia="es-MX"/>
          <w14:ligatures w14:val="none"/>
        </w:rPr>
        <w:t xml:space="preserve"> </w:t>
      </w:r>
      <w:proofErr w:type="spellStart"/>
      <w:r w:rsidRPr="009F2638">
        <w:rPr>
          <w:rFonts w:ascii="Times New Roman" w:eastAsia="Times New Roman" w:hAnsi="Times New Roman" w:cs="Times New Roman"/>
          <w:kern w:val="0"/>
          <w:sz w:val="24"/>
          <w:szCs w:val="24"/>
          <w:lang w:eastAsia="es-MX"/>
          <w14:ligatures w14:val="none"/>
        </w:rPr>
        <w:t>Norvig</w:t>
      </w:r>
      <w:proofErr w:type="spellEnd"/>
      <w:r w:rsidRPr="009F2638">
        <w:rPr>
          <w:rFonts w:ascii="Times New Roman" w:eastAsia="Times New Roman" w:hAnsi="Times New Roman" w:cs="Times New Roman"/>
          <w:kern w:val="0"/>
          <w:sz w:val="24"/>
          <w:szCs w:val="24"/>
          <w:lang w:eastAsia="es-MX"/>
          <w14:ligatures w14:val="none"/>
        </w:rPr>
        <w:t>, 2008). La fórmula básica del teorema es P(A|B) = P(B∩A) / P(B), donde P(A|B) es la probabilidad condicional del evento A dado B, P(B∩A) es la probabilidad conjunta de que ambos eventos ocurran simultáneamente, y P(B) es la probabilidad marginal del evento B (Páez et al., 2011). En el contexto de la evaluación psicológica, la metodología bayesiana se basa en la interpretación subjetiva de la probabilidad e incorpora conocimiento previo para estimar modelos útiles dentro de un espacio muestral, permitiendo así estimar parámetros que provengan de la experiencia o de una teoría probabilística (Páez et al., 2011). De este modo, los resultados de un cálculo pueden usarse para ajustar el modelo y obtener una nueva estimación, en un proceso de aprendizaje iterativo que contrasta con la lógica dicotómica de la estadística frecuentista.</w:t>
      </w:r>
    </w:p>
    <w:p w14:paraId="4C37DBC5" w14:textId="1420D225" w:rsidR="008C5C63" w:rsidRPr="009F2638" w:rsidRDefault="008C5C63" w:rsidP="009B5C93">
      <w:pPr>
        <w:spacing w:line="240" w:lineRule="auto"/>
        <w:ind w:firstLine="360"/>
        <w:rPr>
          <w:rFonts w:ascii="Times New Roman" w:eastAsia="Times New Roman" w:hAnsi="Times New Roman" w:cs="Times New Roman"/>
          <w:kern w:val="0"/>
          <w:sz w:val="24"/>
          <w:szCs w:val="24"/>
          <w:lang w:eastAsia="es-MX"/>
          <w14:ligatures w14:val="none"/>
        </w:rPr>
      </w:pPr>
      <w:r w:rsidRPr="009F2638">
        <w:rPr>
          <w:rFonts w:ascii="Times New Roman" w:eastAsia="Times New Roman" w:hAnsi="Times New Roman" w:cs="Times New Roman"/>
          <w:kern w:val="0"/>
          <w:sz w:val="24"/>
          <w:szCs w:val="24"/>
          <w:lang w:eastAsia="es-MX"/>
          <w14:ligatures w14:val="none"/>
        </w:rPr>
        <w:t xml:space="preserve">Esta capacidad de actualizar probabilidades dentro de un grafo acíclico —es decir, una red de nodos interconectados sin bucles cerrados— es de gran utilidad en el diagnóstico psicológico, el cual consiste en un proceso de toma de decisiones en el que el profesional inicia una búsqueda activa de evidencias Al formalizar esta toma de decisiones mediante la estadística, la probabilidad se entiende como algo subjetivo, como algo que está en la mente del clínico y no en el mundo real. El teorema de Bayes permite cuantificar esas creencias e incorporarlas al proceso de toma de decisiones, ajustándolas con la aparición de nueva evidencia. Otra ventaja de las redes bayesianas para el diagnóstico psicológico es que permiten representar simultáneamente la dimensión cualitativa y cuantitativa de un problema, lo cual enriquece el diagnóstico y facilita la realización de inferencias abductivas (López </w:t>
      </w:r>
      <w:r w:rsidR="00A52E48" w:rsidRPr="009F2638">
        <w:rPr>
          <w:rFonts w:ascii="Times New Roman" w:eastAsia="Times New Roman" w:hAnsi="Times New Roman" w:cs="Times New Roman"/>
          <w:kern w:val="0"/>
          <w:sz w:val="24"/>
          <w:szCs w:val="24"/>
          <w:lang w:eastAsia="es-MX"/>
          <w14:ligatures w14:val="none"/>
        </w:rPr>
        <w:t>y</w:t>
      </w:r>
      <w:r w:rsidRPr="009F2638">
        <w:rPr>
          <w:rFonts w:ascii="Times New Roman" w:eastAsia="Times New Roman" w:hAnsi="Times New Roman" w:cs="Times New Roman"/>
          <w:kern w:val="0"/>
          <w:sz w:val="24"/>
          <w:szCs w:val="24"/>
          <w:lang w:eastAsia="es-MX"/>
          <w14:ligatures w14:val="none"/>
        </w:rPr>
        <w:t xml:space="preserve"> García, 2007)</w:t>
      </w:r>
      <w:r w:rsidR="00EA7297" w:rsidRPr="009F2638">
        <w:rPr>
          <w:rFonts w:ascii="Times New Roman" w:eastAsia="Times New Roman" w:hAnsi="Times New Roman" w:cs="Times New Roman"/>
          <w:kern w:val="0"/>
          <w:sz w:val="24"/>
          <w:szCs w:val="24"/>
          <w:lang w:eastAsia="es-MX"/>
          <w14:ligatures w14:val="none"/>
        </w:rPr>
        <w:t>.</w:t>
      </w:r>
    </w:p>
    <w:p w14:paraId="3FCCAF2E" w14:textId="208EC153" w:rsidR="00EA7297" w:rsidRPr="009F2638" w:rsidRDefault="00EA7297" w:rsidP="009B5C93">
      <w:pPr>
        <w:spacing w:line="240" w:lineRule="auto"/>
        <w:ind w:firstLine="360"/>
        <w:rPr>
          <w:rFonts w:ascii="Times New Roman" w:eastAsia="Times New Roman" w:hAnsi="Times New Roman" w:cs="Times New Roman"/>
          <w:kern w:val="0"/>
          <w:sz w:val="24"/>
          <w:szCs w:val="24"/>
          <w:lang w:eastAsia="es-MX"/>
          <w14:ligatures w14:val="none"/>
        </w:rPr>
      </w:pPr>
      <w:r w:rsidRPr="009F2638">
        <w:rPr>
          <w:rFonts w:ascii="Times New Roman" w:eastAsia="Times New Roman" w:hAnsi="Times New Roman" w:cs="Times New Roman"/>
          <w:kern w:val="0"/>
          <w:sz w:val="24"/>
          <w:szCs w:val="24"/>
          <w:lang w:eastAsia="es-MX"/>
          <w14:ligatures w14:val="none"/>
        </w:rPr>
        <w:t xml:space="preserve">Ejemplos concretos de la utilidad del teorema de Bayes y en particular de las redes bayesianas, se confirma en las diversas aplicaciones clínicas y psicológicas. Un ejemplo es el trabajo de </w:t>
      </w:r>
      <w:proofErr w:type="spellStart"/>
      <w:r w:rsidRPr="009F2638">
        <w:rPr>
          <w:rFonts w:ascii="Times New Roman" w:eastAsia="Times New Roman" w:hAnsi="Times New Roman" w:cs="Times New Roman"/>
          <w:kern w:val="0"/>
          <w:sz w:val="24"/>
          <w:szCs w:val="24"/>
          <w:lang w:eastAsia="es-MX"/>
          <w14:ligatures w14:val="none"/>
        </w:rPr>
        <w:t>Maekawa</w:t>
      </w:r>
      <w:proofErr w:type="spellEnd"/>
      <w:r w:rsidRPr="009F2638">
        <w:rPr>
          <w:rFonts w:ascii="Times New Roman" w:eastAsia="Times New Roman" w:hAnsi="Times New Roman" w:cs="Times New Roman"/>
          <w:kern w:val="0"/>
          <w:sz w:val="24"/>
          <w:szCs w:val="24"/>
          <w:lang w:eastAsia="es-MX"/>
          <w14:ligatures w14:val="none"/>
        </w:rPr>
        <w:t xml:space="preserve"> et al. (2024), quienes desarrollaron un modelo de red bayesiana para asistir a los psicólogos en la elección del tratamiento más adecuado para trastornos como la depresión o el trastorno de pánico. Su modelo híbrido, que combina datos empíricos con el conocimiento experto, logró clasificar el tratamiento correcto como primera o segunda opción en el 90.1% de los casos, posicionándose como una valiosa herramienta auxiliar en la toma de decisiones clínicas. Otra línea de aplicación es la evaluación mediante marcadores digitales. </w:t>
      </w:r>
      <w:proofErr w:type="spellStart"/>
      <w:r w:rsidRPr="009F2638">
        <w:rPr>
          <w:rFonts w:ascii="Times New Roman" w:eastAsia="Times New Roman" w:hAnsi="Times New Roman" w:cs="Times New Roman"/>
          <w:kern w:val="0"/>
          <w:sz w:val="24"/>
          <w:szCs w:val="24"/>
          <w:lang w:eastAsia="es-MX"/>
          <w14:ligatures w14:val="none"/>
        </w:rPr>
        <w:t>Norbury</w:t>
      </w:r>
      <w:proofErr w:type="spellEnd"/>
      <w:r w:rsidRPr="009F2638">
        <w:rPr>
          <w:rFonts w:ascii="Times New Roman" w:eastAsia="Times New Roman" w:hAnsi="Times New Roman" w:cs="Times New Roman"/>
          <w:kern w:val="0"/>
          <w:sz w:val="24"/>
          <w:szCs w:val="24"/>
          <w:lang w:eastAsia="es-MX"/>
          <w14:ligatures w14:val="none"/>
        </w:rPr>
        <w:t xml:space="preserve"> et al. (2026) han demostrado que las redes bayesianas pueden predecir síntomas de depresión y ansiedad a partir de patrones de voz y habla con alta precisión (AUC &gt; 0.74 para síntomas centrales</w:t>
      </w:r>
      <w:proofErr w:type="gramStart"/>
      <w:r w:rsidRPr="009F2638">
        <w:rPr>
          <w:rFonts w:ascii="Times New Roman" w:eastAsia="Times New Roman" w:hAnsi="Times New Roman" w:cs="Times New Roman"/>
          <w:kern w:val="0"/>
          <w:sz w:val="24"/>
          <w:szCs w:val="24"/>
          <w:lang w:eastAsia="es-MX"/>
          <w14:ligatures w14:val="none"/>
        </w:rPr>
        <w:t>) .</w:t>
      </w:r>
      <w:proofErr w:type="gramEnd"/>
      <w:r w:rsidRPr="009F2638">
        <w:rPr>
          <w:rFonts w:ascii="Times New Roman" w:eastAsia="Times New Roman" w:hAnsi="Times New Roman" w:cs="Times New Roman"/>
          <w:kern w:val="0"/>
          <w:sz w:val="24"/>
          <w:szCs w:val="24"/>
          <w:lang w:eastAsia="es-MX"/>
          <w14:ligatures w14:val="none"/>
        </w:rPr>
        <w:t xml:space="preserve"> La principal ventaja de este enfoque reside en su capacidad para ofrecer predicciones "transparentes y explicables", lo que permite al clínico supervisar y validar el razonamiento del modelo, en lugar de tratarlo como una "caja negra"</w:t>
      </w:r>
    </w:p>
    <w:p w14:paraId="673C716B" w14:textId="5FC265EA" w:rsidR="00870740" w:rsidRPr="009F2638" w:rsidRDefault="00870740" w:rsidP="009B5C93">
      <w:pPr>
        <w:rPr>
          <w:rFonts w:ascii="Times New Roman" w:hAnsi="Times New Roman" w:cs="Times New Roman"/>
          <w:b/>
          <w:bCs/>
          <w:sz w:val="24"/>
          <w:szCs w:val="24"/>
        </w:rPr>
      </w:pPr>
      <w:r w:rsidRPr="009F2638">
        <w:rPr>
          <w:rFonts w:ascii="Times New Roman" w:hAnsi="Times New Roman" w:cs="Times New Roman"/>
          <w:b/>
          <w:bCs/>
          <w:sz w:val="24"/>
          <w:szCs w:val="24"/>
        </w:rPr>
        <w:t>2.3 Regresión logística y modelos de clasificación</w:t>
      </w:r>
    </w:p>
    <w:p w14:paraId="0AD5F19E" w14:textId="14902753" w:rsidR="008E6730" w:rsidRPr="009F2638" w:rsidRDefault="008E6730" w:rsidP="009B5C93">
      <w:pPr>
        <w:ind w:firstLine="360"/>
        <w:rPr>
          <w:rFonts w:ascii="Times New Roman" w:hAnsi="Times New Roman" w:cs="Times New Roman"/>
          <w:sz w:val="24"/>
          <w:szCs w:val="24"/>
        </w:rPr>
      </w:pPr>
      <w:r w:rsidRPr="009F2638">
        <w:rPr>
          <w:rFonts w:ascii="Times New Roman" w:hAnsi="Times New Roman" w:cs="Times New Roman"/>
          <w:sz w:val="24"/>
          <w:szCs w:val="24"/>
        </w:rPr>
        <w:t xml:space="preserve">Los modelos de clasificación supervisados, durante su fase de entrenamiento utilizan datos etiquetados con nombres de diferentes grupos, a estos datos se les llama datos de </w:t>
      </w:r>
      <w:r w:rsidRPr="009F2638">
        <w:rPr>
          <w:rFonts w:ascii="Times New Roman" w:hAnsi="Times New Roman" w:cs="Times New Roman"/>
          <w:sz w:val="24"/>
          <w:szCs w:val="24"/>
        </w:rPr>
        <w:lastRenderedPageBreak/>
        <w:t>entrada y a los grupos clases, estos serán procesados por modelos matemáticos llamados logaritmos de clasificación, su trabajo será identificar las relaciones entre las características de los datos y las etiquetas de clase, para así poder discriminar datos nuevos. Estos modelos se ajustan buscando reducir la brecha entre los datos reales y los predichos (IBM, 2024).</w:t>
      </w:r>
    </w:p>
    <w:p w14:paraId="55AA6B92" w14:textId="780423AD" w:rsidR="00CE6A0A" w:rsidRPr="009F2638" w:rsidRDefault="00CE6A0A" w:rsidP="009B5C93">
      <w:pPr>
        <w:ind w:firstLine="360"/>
        <w:rPr>
          <w:rFonts w:ascii="Times New Roman" w:hAnsi="Times New Roman" w:cs="Times New Roman"/>
          <w:sz w:val="24"/>
          <w:szCs w:val="24"/>
        </w:rPr>
      </w:pPr>
      <w:r w:rsidRPr="009F2638">
        <w:rPr>
          <w:rFonts w:ascii="Times New Roman" w:hAnsi="Times New Roman" w:cs="Times New Roman"/>
          <w:sz w:val="24"/>
          <w:szCs w:val="24"/>
        </w:rPr>
        <w:t xml:space="preserve">Uno de los modelos de clasificación más usados es el de regresión logística, este puede entenderse como una generalización del modelo de regresión lineal clásico, pero adaptada para situaciones en las que la variable dependiente es categórica y dicotómica, como es el caso de los diagnósticos clínicos. Aunque su nombre alude a la linealidad, esta característica se refiere a que el modelo es lineal en la escala del logaritmo de la </w:t>
      </w:r>
      <w:proofErr w:type="spellStart"/>
      <w:r w:rsidRPr="009F2638">
        <w:rPr>
          <w:rFonts w:ascii="Times New Roman" w:hAnsi="Times New Roman" w:cs="Times New Roman"/>
          <w:sz w:val="24"/>
          <w:szCs w:val="24"/>
        </w:rPr>
        <w:t>odds</w:t>
      </w:r>
      <w:proofErr w:type="spellEnd"/>
      <w:r w:rsidRPr="009F2638">
        <w:rPr>
          <w:rFonts w:ascii="Times New Roman" w:hAnsi="Times New Roman" w:cs="Times New Roman"/>
          <w:sz w:val="24"/>
          <w:szCs w:val="24"/>
        </w:rPr>
        <w:t xml:space="preserve"> (o razón de productos cruzados), no en la probabilidad directa, a diferencia de la regresión lineal, no busca predecir un valor continuo, sino, la pertenencia a una categoría  mediante la transformación de la combinación lineal de predictores a través de la función logística o sigmoide, lo que garantiza que el resultado se mantenga en el intervalo [0,1], es decir, depresión-no depresión</w:t>
      </w:r>
      <w:r w:rsidR="00833A7E" w:rsidRPr="009F2638">
        <w:rPr>
          <w:rFonts w:ascii="Times New Roman" w:hAnsi="Times New Roman" w:cs="Times New Roman"/>
          <w:sz w:val="24"/>
          <w:szCs w:val="24"/>
        </w:rPr>
        <w:t xml:space="preserve"> (Alderete, 2006)</w:t>
      </w:r>
      <w:r w:rsidRPr="009F2638">
        <w:rPr>
          <w:rFonts w:ascii="Times New Roman" w:hAnsi="Times New Roman" w:cs="Times New Roman"/>
          <w:sz w:val="24"/>
          <w:szCs w:val="24"/>
        </w:rPr>
        <w:t xml:space="preserve">. </w:t>
      </w:r>
    </w:p>
    <w:p w14:paraId="4FED3DF7" w14:textId="6DC8619B" w:rsidR="00833A7E" w:rsidRPr="009F2638" w:rsidRDefault="00833A7E" w:rsidP="009B5C93">
      <w:pPr>
        <w:ind w:firstLine="360"/>
        <w:rPr>
          <w:rFonts w:ascii="Times New Roman" w:hAnsi="Times New Roman" w:cs="Times New Roman"/>
          <w:sz w:val="24"/>
          <w:szCs w:val="24"/>
        </w:rPr>
      </w:pPr>
      <w:r w:rsidRPr="009F2638">
        <w:rPr>
          <w:rFonts w:ascii="Times New Roman" w:hAnsi="Times New Roman" w:cs="Times New Roman"/>
          <w:sz w:val="24"/>
          <w:szCs w:val="24"/>
        </w:rPr>
        <w:t>La regresión logística permite identificar anomalías y patrones en los datos, por lo que se usa de manera frecuente prestamos, detección de fraudes, predicción de desempeño</w:t>
      </w:r>
      <w:r w:rsidR="007D1E54" w:rsidRPr="009F2638">
        <w:rPr>
          <w:rFonts w:ascii="Times New Roman" w:hAnsi="Times New Roman" w:cs="Times New Roman"/>
          <w:sz w:val="24"/>
          <w:szCs w:val="24"/>
        </w:rPr>
        <w:t>, retención de clientes, detección de fraudes y el ámbito clínico como la psicología, puesto que</w:t>
      </w:r>
      <w:r w:rsidRPr="009F2638">
        <w:rPr>
          <w:rFonts w:ascii="Times New Roman" w:hAnsi="Times New Roman" w:cs="Times New Roman"/>
          <w:sz w:val="24"/>
          <w:szCs w:val="24"/>
        </w:rPr>
        <w:t xml:space="preserve"> presenta ventajas que la hacen especialmente adecuada para el diagnóstico psicológico. En primer lugar, a diferencia de otros métodos como el análisis discriminante, no exige supuestos difíciles de verificar en la práctica clínica, como la normalidad multivariable o la homocedasticidad, y resulta más potente cuando estos no se cumplen. Además, su flexibilidad permite incorporar variables predictoras de distinta naturaleza —tanto continuas (como puntuaciones en </w:t>
      </w:r>
      <w:proofErr w:type="spellStart"/>
      <w:r w:rsidRPr="009F2638">
        <w:rPr>
          <w:rFonts w:ascii="Times New Roman" w:hAnsi="Times New Roman" w:cs="Times New Roman"/>
          <w:sz w:val="24"/>
          <w:szCs w:val="24"/>
        </w:rPr>
        <w:t>tests</w:t>
      </w:r>
      <w:proofErr w:type="spellEnd"/>
      <w:r w:rsidRPr="009F2638">
        <w:rPr>
          <w:rFonts w:ascii="Times New Roman" w:hAnsi="Times New Roman" w:cs="Times New Roman"/>
          <w:sz w:val="24"/>
          <w:szCs w:val="24"/>
        </w:rPr>
        <w:t>) como categóricas (como sexo o nivel educativo)— y evaluar la influencia de cada una sobre el diagnóstico, controlando el efecto del resto de variables. Estas características son especialmente valiosas en el contexto clínico, donde los datos provienen de instrumentos con distribuciones no siempre normales y donde el clínico necesita identificar qué factores (sintomáticos, demográficos o contextuales) contribuyen de manera independiente a la probabilidad de un trastorno, así como estimar el peso relativo de cada uno en la decisión diagnóstica (Alderete, 2006).</w:t>
      </w:r>
    </w:p>
    <w:p w14:paraId="21E47D5F" w14:textId="744EE388" w:rsidR="00CE6A0A" w:rsidRPr="009F2638" w:rsidRDefault="00443A91" w:rsidP="009B5C93">
      <w:pPr>
        <w:ind w:firstLine="360"/>
        <w:rPr>
          <w:rFonts w:ascii="Times New Roman" w:hAnsi="Times New Roman" w:cs="Times New Roman"/>
          <w:sz w:val="24"/>
          <w:szCs w:val="24"/>
        </w:rPr>
      </w:pPr>
      <w:r w:rsidRPr="009F2638">
        <w:rPr>
          <w:rFonts w:ascii="Times New Roman" w:hAnsi="Times New Roman" w:cs="Times New Roman"/>
          <w:sz w:val="24"/>
          <w:szCs w:val="24"/>
        </w:rPr>
        <w:t xml:space="preserve">La elección de la estadística bayesiana y la regresión logística como enfoques metodológicos principales responde a criterios de interpretabilidad y transparencia, aspectos esenciales en el ámbito del diagnóstico psicológico. A diferencia de otros modelos predictivos como las redes neuronales artificiales o los árboles de decisión —que, pese a su alto rendimiento, suelen funcionar como "cajas negras" en las que resulta difícil rastrear el peso específico de cada variable en el resultado—, tanto el enfoque bayesiano como la regresión logística ofrecen una estimación explícita del efecto de cada predictor. En el caso de la regresión logística, los coeficientes estimados permiten cuantificar la dirección y la magnitud de la influencia de cada variable sobre la probabilidad del diagnóstico, mientras que el enfoque bayesiano permite además actualizar esas estimaciones a medida que se dispone de nueva evidencia y cuantificar la incertidumbre asociada a cada parámetro. Esta transparencia es particularmente valiosa en el contexto clínico, donde el profesional no solo necesita una predicción, sino comprender qué factores (sintomáticos, demográficos o </w:t>
      </w:r>
      <w:r w:rsidRPr="009F2638">
        <w:rPr>
          <w:rFonts w:ascii="Times New Roman" w:hAnsi="Times New Roman" w:cs="Times New Roman"/>
          <w:sz w:val="24"/>
          <w:szCs w:val="24"/>
        </w:rPr>
        <w:lastRenderedPageBreak/>
        <w:t>contextuales) están contribuyendo a ella y en qué medida, lo que facilita la supervisión clínica y la comunicación con el paciente.</w:t>
      </w:r>
    </w:p>
    <w:p w14:paraId="48FD76DE" w14:textId="62295BA7" w:rsidR="00870740" w:rsidRPr="009F2638" w:rsidRDefault="00C44477" w:rsidP="00CA24CE">
      <w:pPr>
        <w:ind w:firstLine="360"/>
        <w:rPr>
          <w:rFonts w:ascii="Times New Roman" w:hAnsi="Times New Roman" w:cs="Times New Roman"/>
          <w:sz w:val="24"/>
          <w:szCs w:val="24"/>
        </w:rPr>
      </w:pPr>
      <w:r w:rsidRPr="009F2638">
        <w:rPr>
          <w:rFonts w:ascii="Times New Roman" w:hAnsi="Times New Roman" w:cs="Times New Roman"/>
          <w:sz w:val="24"/>
          <w:szCs w:val="24"/>
        </w:rPr>
        <w:t>La regresión logística se ha consolidado como una técnica estadística de gran utilidad en la investigación psicológica y clínica. Dávila y Ramírez (2007) demostraron su utilidad en el diagnóstico médico al desarrollar un modelo que, a partir de la densidad mineral ósea, clasificó correctamente el 89.1% de los casos de osteoporosis en una muestra de 48 pacientes. Por su parte, Bernáldez-</w:t>
      </w:r>
      <w:proofErr w:type="spellStart"/>
      <w:r w:rsidRPr="009F2638">
        <w:rPr>
          <w:rFonts w:ascii="Times New Roman" w:hAnsi="Times New Roman" w:cs="Times New Roman"/>
          <w:sz w:val="24"/>
          <w:szCs w:val="24"/>
        </w:rPr>
        <w:t>Jaimes</w:t>
      </w:r>
      <w:proofErr w:type="spellEnd"/>
      <w:r w:rsidRPr="009F2638">
        <w:rPr>
          <w:rFonts w:ascii="Times New Roman" w:hAnsi="Times New Roman" w:cs="Times New Roman"/>
          <w:sz w:val="24"/>
          <w:szCs w:val="24"/>
        </w:rPr>
        <w:t xml:space="preserve"> et al. (2020) aplicaron la regresión logística para analizar los predictores del Trastorno de Síntomas Somáticos (TSS) en 201 participantes, encontrando que las quejas gastrointestinales, la preocupación y el estrés, la introversión y los pensamientos automáticos negativos incrementaban la probabilidad del trastorno, con un porcentaje de acierto del 77.1%. González y Landero (2006) emplearon esta técnica para identificar variables asociadas a la depresión en una muestra de 181 mujeres mexicanas. Su modelo, que incluyó el estrés percibido, el nivel de escolaridad y el apoyo social, logró clasificar correctamente al 72.9% de las participantes. Lograr una tasa de acierto de entre 72.9 y 89.1 por ciento de acierto, e</w:t>
      </w:r>
      <w:r w:rsidR="00073D79" w:rsidRPr="009F2638">
        <w:rPr>
          <w:rFonts w:ascii="Times New Roman" w:hAnsi="Times New Roman" w:cs="Times New Roman"/>
          <w:sz w:val="24"/>
          <w:szCs w:val="24"/>
        </w:rPr>
        <w:t xml:space="preserve">stos porcentajes de clasificación resultan relevantes considerando la naturaleza multifactorial de los trastornos psicológicos y la variabilidad inherente a los datos clínicos. </w:t>
      </w:r>
    </w:p>
    <w:p w14:paraId="068776A7" w14:textId="77777777" w:rsidR="00A00FF4" w:rsidRPr="009F2638" w:rsidRDefault="00A00FF4" w:rsidP="00A00FF4">
      <w:pPr>
        <w:jc w:val="center"/>
        <w:rPr>
          <w:rFonts w:ascii="Times New Roman" w:hAnsi="Times New Roman" w:cs="Times New Roman"/>
          <w:b/>
          <w:bCs/>
          <w:sz w:val="24"/>
          <w:szCs w:val="24"/>
        </w:rPr>
      </w:pPr>
      <w:r w:rsidRPr="009F2638">
        <w:rPr>
          <w:rFonts w:ascii="Times New Roman" w:hAnsi="Times New Roman" w:cs="Times New Roman"/>
          <w:b/>
          <w:bCs/>
          <w:sz w:val="24"/>
          <w:szCs w:val="24"/>
        </w:rPr>
        <w:t>Capítulo 3. Métodos computacionales aplicados al diagnóstico clínico.</w:t>
      </w:r>
    </w:p>
    <w:p w14:paraId="15DFAA94" w14:textId="77777777" w:rsidR="00A00FF4" w:rsidRPr="009F2638" w:rsidRDefault="00A00FF4" w:rsidP="00A00FF4">
      <w:pPr>
        <w:spacing w:before="100" w:beforeAutospacing="1" w:after="100" w:afterAutospacing="1" w:line="240" w:lineRule="auto"/>
        <w:outlineLvl w:val="1"/>
        <w:rPr>
          <w:rFonts w:ascii="Times New Roman" w:eastAsia="Times New Roman" w:hAnsi="Times New Roman" w:cs="Times New Roman"/>
          <w:b/>
          <w:bCs/>
          <w:kern w:val="0"/>
          <w:sz w:val="24"/>
          <w:szCs w:val="24"/>
          <w:lang w:eastAsia="es-MX"/>
          <w14:ligatures w14:val="none"/>
        </w:rPr>
      </w:pPr>
      <w:r w:rsidRPr="009F2638">
        <w:rPr>
          <w:rFonts w:ascii="Times New Roman" w:eastAsia="Times New Roman" w:hAnsi="Times New Roman" w:cs="Times New Roman"/>
          <w:b/>
          <w:bCs/>
          <w:kern w:val="0"/>
          <w:sz w:val="24"/>
          <w:szCs w:val="24"/>
          <w:lang w:eastAsia="es-MX"/>
          <w14:ligatures w14:val="none"/>
        </w:rPr>
        <w:t>3.1 Procesamiento del lenguaje natural aplicado al diagnóstico de la depresión</w:t>
      </w:r>
    </w:p>
    <w:p w14:paraId="409FB54D" w14:textId="437A7F6B" w:rsidR="00A00FF4" w:rsidRPr="009F2638" w:rsidRDefault="00A00FF4" w:rsidP="00A00FF4">
      <w:pPr>
        <w:ind w:firstLine="708"/>
        <w:rPr>
          <w:rFonts w:ascii="Times New Roman" w:hAnsi="Times New Roman" w:cs="Times New Roman"/>
          <w:sz w:val="24"/>
          <w:szCs w:val="24"/>
        </w:rPr>
      </w:pPr>
      <w:r w:rsidRPr="009F2638">
        <w:rPr>
          <w:rFonts w:ascii="Times New Roman" w:hAnsi="Times New Roman" w:cs="Times New Roman"/>
          <w:sz w:val="24"/>
          <w:szCs w:val="24"/>
        </w:rPr>
        <w:t>El procesamiento del lenguaje natural (PLN [NLP por sus siglas en ingl</w:t>
      </w:r>
      <w:r w:rsidR="002E7710" w:rsidRPr="009F2638">
        <w:rPr>
          <w:rFonts w:ascii="Times New Roman" w:hAnsi="Times New Roman" w:cs="Times New Roman"/>
          <w:sz w:val="24"/>
          <w:szCs w:val="24"/>
        </w:rPr>
        <w:t>é</w:t>
      </w:r>
      <w:r w:rsidRPr="009F2638">
        <w:rPr>
          <w:rFonts w:ascii="Times New Roman" w:hAnsi="Times New Roman" w:cs="Times New Roman"/>
          <w:sz w:val="24"/>
          <w:szCs w:val="24"/>
        </w:rPr>
        <w:t>s]), es una rama de la inteligencia artificial, que se enfoca en permitir que las m</w:t>
      </w:r>
      <w:r w:rsidR="002E7710" w:rsidRPr="009F2638">
        <w:rPr>
          <w:rFonts w:ascii="Times New Roman" w:hAnsi="Times New Roman" w:cs="Times New Roman"/>
          <w:sz w:val="24"/>
          <w:szCs w:val="24"/>
        </w:rPr>
        <w:t>á</w:t>
      </w:r>
      <w:r w:rsidRPr="009F2638">
        <w:rPr>
          <w:rFonts w:ascii="Times New Roman" w:hAnsi="Times New Roman" w:cs="Times New Roman"/>
          <w:sz w:val="24"/>
          <w:szCs w:val="24"/>
        </w:rPr>
        <w:t>quinas comprendan o</w:t>
      </w:r>
      <w:r w:rsidR="00CC1E77" w:rsidRPr="009F2638">
        <w:rPr>
          <w:rFonts w:ascii="Times New Roman" w:hAnsi="Times New Roman" w:cs="Times New Roman"/>
          <w:sz w:val="24"/>
          <w:szCs w:val="24"/>
        </w:rPr>
        <w:t>,</w:t>
      </w:r>
      <w:r w:rsidRPr="009F2638">
        <w:rPr>
          <w:rFonts w:ascii="Times New Roman" w:hAnsi="Times New Roman" w:cs="Times New Roman"/>
          <w:sz w:val="24"/>
          <w:szCs w:val="24"/>
        </w:rPr>
        <w:t xml:space="preserve"> siendo más precisos</w:t>
      </w:r>
      <w:r w:rsidR="00CC1E77" w:rsidRPr="009F2638">
        <w:rPr>
          <w:rFonts w:ascii="Times New Roman" w:hAnsi="Times New Roman" w:cs="Times New Roman"/>
          <w:sz w:val="24"/>
          <w:szCs w:val="24"/>
        </w:rPr>
        <w:t>,</w:t>
      </w:r>
      <w:r w:rsidRPr="009F2638">
        <w:rPr>
          <w:rFonts w:ascii="Times New Roman" w:hAnsi="Times New Roman" w:cs="Times New Roman"/>
          <w:sz w:val="24"/>
          <w:szCs w:val="24"/>
        </w:rPr>
        <w:t xml:space="preserve"> manejen y procesen el lenguaje humano, es decir</w:t>
      </w:r>
      <w:r w:rsidR="00CC1E77" w:rsidRPr="009F2638">
        <w:rPr>
          <w:rFonts w:ascii="Times New Roman" w:hAnsi="Times New Roman" w:cs="Times New Roman"/>
          <w:sz w:val="24"/>
          <w:szCs w:val="24"/>
        </w:rPr>
        <w:t>,</w:t>
      </w:r>
      <w:r w:rsidRPr="009F2638">
        <w:rPr>
          <w:rFonts w:ascii="Times New Roman" w:hAnsi="Times New Roman" w:cs="Times New Roman"/>
          <w:sz w:val="24"/>
          <w:szCs w:val="24"/>
        </w:rPr>
        <w:t xml:space="preserve"> datos no estructurados. La relevancia de esto es que, a diferencia de los datos que pueden obtenerse en de pruebas como el </w:t>
      </w:r>
      <w:r w:rsidR="00CC1E77" w:rsidRPr="009F2638">
        <w:rPr>
          <w:rFonts w:ascii="Times New Roman" w:hAnsi="Times New Roman" w:cs="Times New Roman"/>
          <w:sz w:val="24"/>
          <w:szCs w:val="24"/>
        </w:rPr>
        <w:t>I</w:t>
      </w:r>
      <w:r w:rsidRPr="009F2638">
        <w:rPr>
          <w:rFonts w:ascii="Times New Roman" w:hAnsi="Times New Roman" w:cs="Times New Roman"/>
          <w:sz w:val="24"/>
          <w:szCs w:val="24"/>
        </w:rPr>
        <w:t xml:space="preserve">nventario de </w:t>
      </w:r>
      <w:r w:rsidR="00CC1E77" w:rsidRPr="009F2638">
        <w:rPr>
          <w:rFonts w:ascii="Times New Roman" w:hAnsi="Times New Roman" w:cs="Times New Roman"/>
          <w:sz w:val="24"/>
          <w:szCs w:val="24"/>
        </w:rPr>
        <w:t>D</w:t>
      </w:r>
      <w:r w:rsidRPr="009F2638">
        <w:rPr>
          <w:rFonts w:ascii="Times New Roman" w:hAnsi="Times New Roman" w:cs="Times New Roman"/>
          <w:sz w:val="24"/>
          <w:szCs w:val="24"/>
        </w:rPr>
        <w:t xml:space="preserve">epresión de Beck o de la </w:t>
      </w:r>
      <w:r w:rsidR="00CC1E77" w:rsidRPr="009F2638">
        <w:rPr>
          <w:rFonts w:ascii="Times New Roman" w:hAnsi="Times New Roman" w:cs="Times New Roman"/>
          <w:sz w:val="24"/>
          <w:szCs w:val="24"/>
        </w:rPr>
        <w:t>E</w:t>
      </w:r>
      <w:r w:rsidRPr="009F2638">
        <w:rPr>
          <w:rFonts w:ascii="Times New Roman" w:hAnsi="Times New Roman" w:cs="Times New Roman"/>
          <w:sz w:val="24"/>
          <w:szCs w:val="24"/>
        </w:rPr>
        <w:t xml:space="preserve">scala de </w:t>
      </w:r>
      <w:r w:rsidR="00CC1E77" w:rsidRPr="009F2638">
        <w:rPr>
          <w:rFonts w:ascii="Times New Roman" w:hAnsi="Times New Roman" w:cs="Times New Roman"/>
          <w:sz w:val="24"/>
          <w:szCs w:val="24"/>
        </w:rPr>
        <w:t>D</w:t>
      </w:r>
      <w:r w:rsidRPr="009F2638">
        <w:rPr>
          <w:rFonts w:ascii="Times New Roman" w:hAnsi="Times New Roman" w:cs="Times New Roman"/>
          <w:sz w:val="24"/>
          <w:szCs w:val="24"/>
        </w:rPr>
        <w:t xml:space="preserve">epresión de Hamilton, el texto aportado en entrevistas abiertas, redes sociales, registros médicos o notas </w:t>
      </w:r>
      <w:r w:rsidR="00BA78BA" w:rsidRPr="009F2638">
        <w:rPr>
          <w:rFonts w:ascii="Times New Roman" w:hAnsi="Times New Roman" w:cs="Times New Roman"/>
          <w:sz w:val="24"/>
          <w:szCs w:val="24"/>
        </w:rPr>
        <w:t>clínicas no</w:t>
      </w:r>
      <w:r w:rsidRPr="009F2638">
        <w:rPr>
          <w:rFonts w:ascii="Times New Roman" w:hAnsi="Times New Roman" w:cs="Times New Roman"/>
          <w:sz w:val="24"/>
          <w:szCs w:val="24"/>
        </w:rPr>
        <w:t xml:space="preserve"> sigue una estructura rígida en su formato y tipo de dato, por lo que su procesamiento requiere un proceso especial. El P</w:t>
      </w:r>
      <w:r w:rsidR="00CC1E77" w:rsidRPr="009F2638">
        <w:rPr>
          <w:rFonts w:ascii="Times New Roman" w:hAnsi="Times New Roman" w:cs="Times New Roman"/>
          <w:sz w:val="24"/>
          <w:szCs w:val="24"/>
        </w:rPr>
        <w:t>LN</w:t>
      </w:r>
      <w:r w:rsidRPr="009F2638">
        <w:rPr>
          <w:rFonts w:ascii="Times New Roman" w:hAnsi="Times New Roman" w:cs="Times New Roman"/>
          <w:sz w:val="24"/>
          <w:szCs w:val="24"/>
        </w:rPr>
        <w:t xml:space="preserve"> se ha convertido en una herramienta fundamental para el análisis de patrones lingüísticos y emocionales presentes en el discurso escrito de los pacientes (Acuña et al., 2024)</w:t>
      </w:r>
      <w:r w:rsidR="00CC1E77" w:rsidRPr="009F2638">
        <w:rPr>
          <w:rFonts w:ascii="Times New Roman" w:hAnsi="Times New Roman" w:cs="Times New Roman"/>
          <w:sz w:val="24"/>
          <w:szCs w:val="24"/>
        </w:rPr>
        <w:t>;</w:t>
      </w:r>
      <w:r w:rsidRPr="009F2638">
        <w:rPr>
          <w:rFonts w:ascii="Times New Roman" w:hAnsi="Times New Roman" w:cs="Times New Roman"/>
          <w:sz w:val="24"/>
          <w:szCs w:val="24"/>
        </w:rPr>
        <w:t xml:space="preserve"> para esto es necesario asumir que personas con rasgos en común, como lo podría ser un estado emocional deprimido, tendrán patrones similares en su escritura.</w:t>
      </w:r>
    </w:p>
    <w:p w14:paraId="4B988DD5" w14:textId="77777777" w:rsidR="0000191F" w:rsidRPr="009F2638" w:rsidRDefault="00A00FF4" w:rsidP="0000191F">
      <w:pPr>
        <w:ind w:firstLine="708"/>
        <w:rPr>
          <w:rFonts w:ascii="Times New Roman" w:hAnsi="Times New Roman" w:cs="Times New Roman"/>
          <w:sz w:val="24"/>
          <w:szCs w:val="24"/>
        </w:rPr>
      </w:pPr>
      <w:r w:rsidRPr="009F2638">
        <w:rPr>
          <w:rFonts w:ascii="Times New Roman" w:hAnsi="Times New Roman" w:cs="Times New Roman"/>
          <w:sz w:val="24"/>
          <w:szCs w:val="24"/>
        </w:rPr>
        <w:t xml:space="preserve">La evidencia de la existencia de estos patrones se ha demostrado en diversas investigaciones recopiladas por Acuña et al. (2024), quienes en su revisión de alcance identificaron múltiples estudios que emplean el procesamiento del lenguaje natural (PLN) para el análisis del lenguaje en personas con depresión. Por ejemplo, </w:t>
      </w:r>
      <w:proofErr w:type="spellStart"/>
      <w:r w:rsidRPr="009F2638">
        <w:rPr>
          <w:rFonts w:ascii="Times New Roman" w:hAnsi="Times New Roman" w:cs="Times New Roman"/>
          <w:sz w:val="24"/>
          <w:szCs w:val="24"/>
        </w:rPr>
        <w:t>Leis</w:t>
      </w:r>
      <w:proofErr w:type="spellEnd"/>
      <w:r w:rsidRPr="009F2638">
        <w:rPr>
          <w:rFonts w:ascii="Times New Roman" w:hAnsi="Times New Roman" w:cs="Times New Roman"/>
          <w:sz w:val="24"/>
          <w:szCs w:val="24"/>
        </w:rPr>
        <w:t xml:space="preserve"> et al. (2019) observaron que el 80% de los tweets publicados por individuos con depresión mostraban un uso más frecuente de pronombres singulares en primera persona y una disminución significativa en el uso de pronombres plurales. De manera similar, Rizwan et al. (2022) demostraron la capacidad de evaluar la intensidad de la depresión en niveles "severo", "moderado" y "leve" a partir de datos de Twitter. </w:t>
      </w:r>
      <w:proofErr w:type="spellStart"/>
      <w:r w:rsidRPr="009F2638">
        <w:rPr>
          <w:rFonts w:ascii="Times New Roman" w:hAnsi="Times New Roman" w:cs="Times New Roman"/>
          <w:sz w:val="24"/>
          <w:szCs w:val="24"/>
        </w:rPr>
        <w:t>Tadesse</w:t>
      </w:r>
      <w:proofErr w:type="spellEnd"/>
      <w:r w:rsidRPr="009F2638">
        <w:rPr>
          <w:rFonts w:ascii="Times New Roman" w:hAnsi="Times New Roman" w:cs="Times New Roman"/>
          <w:sz w:val="24"/>
          <w:szCs w:val="24"/>
        </w:rPr>
        <w:t xml:space="preserve"> et al. (2019) lograron detectar con </w:t>
      </w:r>
      <w:r w:rsidRPr="009F2638">
        <w:rPr>
          <w:rFonts w:ascii="Times New Roman" w:hAnsi="Times New Roman" w:cs="Times New Roman"/>
          <w:sz w:val="24"/>
          <w:szCs w:val="24"/>
        </w:rPr>
        <w:lastRenderedPageBreak/>
        <w:t xml:space="preserve">un 91% de precisión rasgos de depresión y ansiedad en usuarios de Reddit. En otro formato, </w:t>
      </w:r>
      <w:proofErr w:type="spellStart"/>
      <w:r w:rsidRPr="009F2638">
        <w:rPr>
          <w:rFonts w:ascii="Times New Roman" w:hAnsi="Times New Roman" w:cs="Times New Roman"/>
          <w:sz w:val="24"/>
          <w:szCs w:val="24"/>
        </w:rPr>
        <w:t>Vaci</w:t>
      </w:r>
      <w:proofErr w:type="spellEnd"/>
      <w:r w:rsidRPr="009F2638">
        <w:rPr>
          <w:rFonts w:ascii="Times New Roman" w:hAnsi="Times New Roman" w:cs="Times New Roman"/>
          <w:sz w:val="24"/>
          <w:szCs w:val="24"/>
        </w:rPr>
        <w:t xml:space="preserve"> et al. (2020) emplearon el PLN para organizar datos clínicos y extraer información relevante de los registros electrónicos de salud de pacientes con depresión.</w:t>
      </w:r>
    </w:p>
    <w:p w14:paraId="3333BE58" w14:textId="3CF17F23" w:rsidR="0000191F" w:rsidRPr="009F2638" w:rsidRDefault="00B97E8D" w:rsidP="0000191F">
      <w:pPr>
        <w:ind w:firstLine="708"/>
        <w:rPr>
          <w:rFonts w:ascii="Times New Roman" w:hAnsi="Times New Roman" w:cs="Times New Roman"/>
          <w:sz w:val="24"/>
          <w:szCs w:val="24"/>
        </w:rPr>
      </w:pPr>
      <w:r w:rsidRPr="009F2638">
        <w:rPr>
          <w:rFonts w:ascii="Times New Roman" w:hAnsi="Times New Roman" w:cs="Times New Roman"/>
          <w:sz w:val="24"/>
          <w:szCs w:val="24"/>
        </w:rPr>
        <w:t>Antes de continuar, aceptemos como axioma que con la evidencia actual aún no es posible demostrar la capacidad de las computadoras para comprender el lenguaje humano y ,  no creyendo necesario hacer revisiones históricas a pruebas como la de Turing o experimentos mentales como el del “cuarto chino”, puesto que tales cuestiones rebasan mis objetivos actuales, la siguiente premisa que debemos aceptar es que, como indican Acuña et al. (2024), con la tecnología actual es posible agrupar conjuntos de herramientas, aplicaciones, teorías, métodos y productos que puedan trabajar con el dialecto humano como un objeto susceptible de ser tratado mediante procesos informáticos, lo que permite ,  a través del PLN, restablecer y extraer información; analizar sentimientos; hacer consultas; la reproducción de síntesis automáticas; y la minería de datos. Por lo tanto, la pregunta que se espera despertar es sobre los mecanismos que permiten a una máquina trabajar con datos no estructurados de formatos múltiples y, a partir de ello, generar un resultado.</w:t>
      </w:r>
    </w:p>
    <w:p w14:paraId="131A0CA7" w14:textId="77777777" w:rsidR="00B97E8D" w:rsidRPr="009F2638" w:rsidRDefault="00B97E8D" w:rsidP="0000191F">
      <w:pPr>
        <w:ind w:firstLine="708"/>
        <w:rPr>
          <w:rFonts w:ascii="Times New Roman" w:hAnsi="Times New Roman" w:cs="Times New Roman"/>
          <w:sz w:val="24"/>
          <w:szCs w:val="24"/>
        </w:rPr>
      </w:pPr>
      <w:r w:rsidRPr="009F2638">
        <w:rPr>
          <w:rFonts w:ascii="Times New Roman" w:hAnsi="Times New Roman" w:cs="Times New Roman"/>
          <w:sz w:val="24"/>
          <w:szCs w:val="24"/>
        </w:rPr>
        <w:t>El primer paso consiste en la “Limpieza de datos”, ya que esto permitirá a las máquinas procesar la información más fácilmente. Imaginemos un texto que podría provenir de un cuento, una publicación en alguna red social, una carta, las respuestas a una entrevista, la transcripción de una conversación entre amigos o incluso el audio de un mensaje enviado por WhatsApp, cada uno con un formato propio, con mayor o menor caló, con faltas de ortografía, con palabras amontonadas, mayúsculas, minúsculas, acentos, diéresis y un estilo personal. El objetivo de la limpieza será extraer del texto aquello que realmente aporta valor al texto.</w:t>
      </w:r>
    </w:p>
    <w:p w14:paraId="112B4878" w14:textId="77777777" w:rsidR="00B97E8D" w:rsidRPr="009F2638" w:rsidRDefault="00B97E8D" w:rsidP="00B97E8D">
      <w:pPr>
        <w:ind w:firstLine="708"/>
        <w:rPr>
          <w:rFonts w:ascii="Times New Roman" w:hAnsi="Times New Roman" w:cs="Times New Roman"/>
          <w:sz w:val="24"/>
          <w:szCs w:val="24"/>
        </w:rPr>
      </w:pPr>
      <w:r w:rsidRPr="009F2638">
        <w:rPr>
          <w:rFonts w:ascii="Times New Roman" w:hAnsi="Times New Roman" w:cs="Times New Roman"/>
          <w:sz w:val="24"/>
          <w:szCs w:val="24"/>
        </w:rPr>
        <w:t xml:space="preserve">El proceso de limpieza suele seguir el siguiente orden, que es descrito por </w:t>
      </w:r>
      <w:proofErr w:type="spellStart"/>
      <w:r w:rsidRPr="009F2638">
        <w:rPr>
          <w:rFonts w:ascii="Times New Roman" w:hAnsi="Times New Roman" w:cs="Times New Roman"/>
          <w:sz w:val="24"/>
          <w:szCs w:val="24"/>
        </w:rPr>
        <w:t>Stryker</w:t>
      </w:r>
      <w:proofErr w:type="spellEnd"/>
      <w:r w:rsidRPr="009F2638">
        <w:rPr>
          <w:rFonts w:ascii="Times New Roman" w:hAnsi="Times New Roman" w:cs="Times New Roman"/>
          <w:sz w:val="24"/>
          <w:szCs w:val="24"/>
        </w:rPr>
        <w:t xml:space="preserve"> y </w:t>
      </w:r>
      <w:proofErr w:type="spellStart"/>
      <w:r w:rsidRPr="009F2638">
        <w:rPr>
          <w:rFonts w:ascii="Times New Roman" w:hAnsi="Times New Roman" w:cs="Times New Roman"/>
          <w:sz w:val="24"/>
          <w:szCs w:val="24"/>
        </w:rPr>
        <w:t>Holdsworth</w:t>
      </w:r>
      <w:proofErr w:type="spellEnd"/>
      <w:r w:rsidRPr="009F2638">
        <w:rPr>
          <w:rFonts w:ascii="Times New Roman" w:hAnsi="Times New Roman" w:cs="Times New Roman"/>
          <w:sz w:val="24"/>
          <w:szCs w:val="24"/>
        </w:rPr>
        <w:t xml:space="preserve"> (2024):</w:t>
      </w:r>
    </w:p>
    <w:p w14:paraId="500AEE85" w14:textId="6C281B28" w:rsidR="00B97E8D" w:rsidRPr="009F2638" w:rsidRDefault="00B97E8D">
      <w:pPr>
        <w:pStyle w:val="Prrafodelista"/>
        <w:numPr>
          <w:ilvl w:val="0"/>
          <w:numId w:val="4"/>
        </w:numPr>
        <w:rPr>
          <w:rFonts w:ascii="Times New Roman" w:hAnsi="Times New Roman" w:cs="Times New Roman"/>
          <w:sz w:val="24"/>
          <w:szCs w:val="24"/>
        </w:rPr>
      </w:pPr>
      <w:proofErr w:type="spellStart"/>
      <w:r w:rsidRPr="009F2638">
        <w:rPr>
          <w:rFonts w:ascii="Times New Roman" w:hAnsi="Times New Roman" w:cs="Times New Roman"/>
          <w:sz w:val="24"/>
          <w:szCs w:val="24"/>
        </w:rPr>
        <w:t>Tokenización</w:t>
      </w:r>
      <w:proofErr w:type="spellEnd"/>
      <w:r w:rsidRPr="009F2638">
        <w:rPr>
          <w:rFonts w:ascii="Times New Roman" w:hAnsi="Times New Roman" w:cs="Times New Roman"/>
          <w:sz w:val="24"/>
          <w:szCs w:val="24"/>
        </w:rPr>
        <w:t xml:space="preserve">: En este paso, se divide el texto en bloques de información más pequeños y manejables; por ejemplo, una frase “¡Debería morirme!”, en el proceso de </w:t>
      </w:r>
      <w:proofErr w:type="spellStart"/>
      <w:r w:rsidRPr="009F2638">
        <w:rPr>
          <w:rFonts w:ascii="Times New Roman" w:hAnsi="Times New Roman" w:cs="Times New Roman"/>
          <w:sz w:val="24"/>
          <w:szCs w:val="24"/>
        </w:rPr>
        <w:t>tokenización</w:t>
      </w:r>
      <w:proofErr w:type="spellEnd"/>
      <w:r w:rsidRPr="009F2638">
        <w:rPr>
          <w:rFonts w:ascii="Times New Roman" w:hAnsi="Times New Roman" w:cs="Times New Roman"/>
          <w:sz w:val="24"/>
          <w:szCs w:val="24"/>
        </w:rPr>
        <w:t>, podría dividirse en “¡-Debería- -morirme-!”</w:t>
      </w:r>
    </w:p>
    <w:p w14:paraId="4E6D3DDB" w14:textId="1B260837" w:rsidR="00B97E8D" w:rsidRPr="009F2638" w:rsidRDefault="00B97E8D">
      <w:pPr>
        <w:pStyle w:val="Prrafodelista"/>
        <w:numPr>
          <w:ilvl w:val="0"/>
          <w:numId w:val="4"/>
        </w:numPr>
        <w:rPr>
          <w:rFonts w:ascii="Times New Roman" w:hAnsi="Times New Roman" w:cs="Times New Roman"/>
          <w:sz w:val="24"/>
          <w:szCs w:val="24"/>
        </w:rPr>
      </w:pPr>
      <w:r w:rsidRPr="009F2638">
        <w:rPr>
          <w:rFonts w:ascii="Times New Roman" w:hAnsi="Times New Roman" w:cs="Times New Roman"/>
          <w:sz w:val="24"/>
          <w:szCs w:val="24"/>
        </w:rPr>
        <w:t>Estandarización: Convierte todo el texto en un formato igual, convirtiendo mayúsculas y minúsculas, quitando signos de puntuación, acentos y diéresis. Con el mismo ejemplo, la frase podría convertirse en algo similar a “deber-</w:t>
      </w:r>
      <w:proofErr w:type="spellStart"/>
      <w:r w:rsidRPr="009F2638">
        <w:rPr>
          <w:rFonts w:ascii="Times New Roman" w:hAnsi="Times New Roman" w:cs="Times New Roman"/>
          <w:sz w:val="24"/>
          <w:szCs w:val="24"/>
        </w:rPr>
        <w:t>ia</w:t>
      </w:r>
      <w:proofErr w:type="spellEnd"/>
      <w:r w:rsidRPr="009F2638">
        <w:rPr>
          <w:rFonts w:ascii="Times New Roman" w:hAnsi="Times New Roman" w:cs="Times New Roman"/>
          <w:sz w:val="24"/>
          <w:szCs w:val="24"/>
        </w:rPr>
        <w:t>-morir-me”.</w:t>
      </w:r>
    </w:p>
    <w:p w14:paraId="4FEAD6B8" w14:textId="77777777" w:rsidR="00B97E8D" w:rsidRPr="009F2638" w:rsidRDefault="00B97E8D">
      <w:pPr>
        <w:pStyle w:val="Prrafodelista"/>
        <w:numPr>
          <w:ilvl w:val="0"/>
          <w:numId w:val="4"/>
        </w:numPr>
        <w:rPr>
          <w:rFonts w:ascii="Times New Roman" w:hAnsi="Times New Roman" w:cs="Times New Roman"/>
          <w:sz w:val="24"/>
          <w:szCs w:val="24"/>
        </w:rPr>
      </w:pPr>
      <w:r w:rsidRPr="009F2638">
        <w:rPr>
          <w:rFonts w:ascii="Times New Roman" w:hAnsi="Times New Roman" w:cs="Times New Roman"/>
          <w:sz w:val="24"/>
          <w:szCs w:val="24"/>
        </w:rPr>
        <w:t xml:space="preserve">Stop </w:t>
      </w:r>
      <w:proofErr w:type="spellStart"/>
      <w:r w:rsidRPr="009F2638">
        <w:rPr>
          <w:rFonts w:ascii="Times New Roman" w:hAnsi="Times New Roman" w:cs="Times New Roman"/>
          <w:sz w:val="24"/>
          <w:szCs w:val="24"/>
        </w:rPr>
        <w:t>words</w:t>
      </w:r>
      <w:proofErr w:type="spellEnd"/>
      <w:r w:rsidRPr="009F2638">
        <w:rPr>
          <w:rFonts w:ascii="Times New Roman" w:hAnsi="Times New Roman" w:cs="Times New Roman"/>
          <w:sz w:val="24"/>
          <w:szCs w:val="24"/>
        </w:rPr>
        <w:t>: En esta sección se eliminan palabras que, de acuerdo con modelados previos, se asume que son demasiado comunes y no aportan valor al significado o no son útiles para diferenciar un contexto específico de otro, palabras como “el” o “con”. En este trabajo podríamos esperar el uso de estas palabras en personas con sintomatología depresiva y personas sin ella, por lo que eliminar estas palabras antes de alimentar el modelo ayudará a que el sistema identifique más fácilmente patrones en el texto.</w:t>
      </w:r>
    </w:p>
    <w:p w14:paraId="1A02C7E1" w14:textId="6DD6460C" w:rsidR="00B97E8D" w:rsidRPr="009F2638" w:rsidRDefault="00B97E8D">
      <w:pPr>
        <w:pStyle w:val="Prrafodelista"/>
        <w:numPr>
          <w:ilvl w:val="0"/>
          <w:numId w:val="4"/>
        </w:numPr>
        <w:rPr>
          <w:rFonts w:ascii="Times New Roman" w:hAnsi="Times New Roman" w:cs="Times New Roman"/>
          <w:sz w:val="24"/>
          <w:szCs w:val="24"/>
        </w:rPr>
      </w:pPr>
      <w:r w:rsidRPr="009F2638">
        <w:rPr>
          <w:rFonts w:ascii="Times New Roman" w:hAnsi="Times New Roman" w:cs="Times New Roman"/>
          <w:sz w:val="24"/>
          <w:szCs w:val="24"/>
        </w:rPr>
        <w:t xml:space="preserve">Lematización: Reduce las palabras a su raíz, lo que facilita trabajar con los significados reales de las palabras, por lo que en un análisis un modelo </w:t>
      </w:r>
      <w:r w:rsidRPr="009F2638">
        <w:rPr>
          <w:rFonts w:ascii="Times New Roman" w:hAnsi="Times New Roman" w:cs="Times New Roman"/>
          <w:sz w:val="24"/>
          <w:szCs w:val="24"/>
        </w:rPr>
        <w:lastRenderedPageBreak/>
        <w:t>trabajaría con una persona que escribe “¡Debería morirme!” y otra que escribe “Yo me debería morir” con patrones iguales, “deber-morir”.</w:t>
      </w:r>
    </w:p>
    <w:p w14:paraId="7EFE100A" w14:textId="49B88371" w:rsidR="00B97E8D" w:rsidRPr="009F2638" w:rsidRDefault="00B97E8D" w:rsidP="002D38DD">
      <w:pPr>
        <w:ind w:firstLine="708"/>
        <w:rPr>
          <w:rFonts w:ascii="Times New Roman" w:hAnsi="Times New Roman" w:cs="Times New Roman"/>
          <w:sz w:val="24"/>
          <w:szCs w:val="24"/>
        </w:rPr>
      </w:pPr>
      <w:r w:rsidRPr="009F2638">
        <w:rPr>
          <w:rFonts w:ascii="Times New Roman" w:hAnsi="Times New Roman" w:cs="Times New Roman"/>
          <w:sz w:val="24"/>
          <w:szCs w:val="24"/>
        </w:rPr>
        <w:t>Una vez que se tienen los textos reducidos en tokens lematizados, de acuerdo con Acuña et al. (2024), lo siguiente es decidir entre dos enfoques de análisis, el simbólico y el estadístico.</w:t>
      </w:r>
    </w:p>
    <w:p w14:paraId="69B5E9EA" w14:textId="361BB876" w:rsidR="00B97E8D" w:rsidRPr="009F2638" w:rsidRDefault="00B97E8D" w:rsidP="002D38DD">
      <w:pPr>
        <w:ind w:firstLine="708"/>
        <w:rPr>
          <w:rFonts w:ascii="Times New Roman" w:hAnsi="Times New Roman" w:cs="Times New Roman"/>
          <w:sz w:val="24"/>
          <w:szCs w:val="24"/>
        </w:rPr>
      </w:pPr>
      <w:r w:rsidRPr="009F2638">
        <w:rPr>
          <w:rFonts w:ascii="Times New Roman" w:hAnsi="Times New Roman" w:cs="Times New Roman"/>
          <w:sz w:val="24"/>
          <w:szCs w:val="24"/>
        </w:rPr>
        <w:t>El simbólico, en el que se preprograman reglas explícitas para el análisis, lo que permite un gran control de la información obtenida; por ejemplo, contar el número de adjetivos que descalifican, número de palabras de caló, cantidad de veces que en el texto aparece la palabra “sueño”. A cambio, el sistema pierde flexibilidad, por lo que se obliga a crear un nuevo sistema de reglas por cada proyecto.</w:t>
      </w:r>
    </w:p>
    <w:p w14:paraId="4484B4AA" w14:textId="6A841F69" w:rsidR="00E26741" w:rsidRPr="009F2638" w:rsidRDefault="002D38DD" w:rsidP="002D38DD">
      <w:pPr>
        <w:ind w:firstLine="708"/>
        <w:rPr>
          <w:rFonts w:ascii="Times New Roman" w:hAnsi="Times New Roman" w:cs="Times New Roman"/>
          <w:sz w:val="24"/>
          <w:szCs w:val="24"/>
        </w:rPr>
      </w:pPr>
      <w:r w:rsidRPr="009F2638">
        <w:rPr>
          <w:rFonts w:ascii="Times New Roman" w:hAnsi="Times New Roman" w:cs="Times New Roman"/>
          <w:sz w:val="24"/>
          <w:szCs w:val="24"/>
        </w:rPr>
        <w:t xml:space="preserve"> El enfoque estadístico tiene como principal característica el tratamiento de las palabras como entidades vectoriales multidimensionales, lo que permite hacer cálculos de cercanía entre los vectores, como triste </w:t>
      </w:r>
      <w:r w:rsidR="00E26741" w:rsidRPr="009F2638">
        <w:rPr>
          <w:rFonts w:ascii="Times New Roman" w:hAnsi="Times New Roman" w:cs="Times New Roman"/>
          <w:sz w:val="24"/>
          <w:szCs w:val="24"/>
        </w:rPr>
        <w:t>está</w:t>
      </w:r>
      <w:r w:rsidRPr="009F2638">
        <w:rPr>
          <w:rFonts w:ascii="Times New Roman" w:hAnsi="Times New Roman" w:cs="Times New Roman"/>
          <w:sz w:val="24"/>
          <w:szCs w:val="24"/>
        </w:rPr>
        <w:t xml:space="preserve"> más cerca de añoranza que de alegría, lo que permite un tratamiento mucho más flexible</w:t>
      </w:r>
      <w:r w:rsidR="00E26741" w:rsidRPr="009F2638">
        <w:rPr>
          <w:rFonts w:ascii="Times New Roman" w:hAnsi="Times New Roman" w:cs="Times New Roman"/>
          <w:sz w:val="24"/>
          <w:szCs w:val="24"/>
        </w:rPr>
        <w:t xml:space="preserve">. Para lograr esto, el PNL requiere 3 pasos más después de la limpieza, descritos por </w:t>
      </w:r>
      <w:proofErr w:type="spellStart"/>
      <w:r w:rsidR="00E26741" w:rsidRPr="009F2638">
        <w:rPr>
          <w:rFonts w:ascii="Times New Roman" w:hAnsi="Times New Roman" w:cs="Times New Roman"/>
          <w:sz w:val="24"/>
          <w:szCs w:val="24"/>
        </w:rPr>
        <w:t>Stryker</w:t>
      </w:r>
      <w:proofErr w:type="spellEnd"/>
      <w:r w:rsidR="00E26741" w:rsidRPr="009F2638">
        <w:rPr>
          <w:rFonts w:ascii="Times New Roman" w:hAnsi="Times New Roman" w:cs="Times New Roman"/>
          <w:sz w:val="24"/>
          <w:szCs w:val="24"/>
        </w:rPr>
        <w:t xml:space="preserve"> y </w:t>
      </w:r>
      <w:proofErr w:type="spellStart"/>
      <w:r w:rsidR="00E26741" w:rsidRPr="009F2638">
        <w:rPr>
          <w:rFonts w:ascii="Times New Roman" w:hAnsi="Times New Roman" w:cs="Times New Roman"/>
          <w:sz w:val="24"/>
          <w:szCs w:val="24"/>
        </w:rPr>
        <w:t>Holdsworth</w:t>
      </w:r>
      <w:proofErr w:type="spellEnd"/>
      <w:r w:rsidR="00E26741" w:rsidRPr="009F2638">
        <w:rPr>
          <w:rFonts w:ascii="Times New Roman" w:hAnsi="Times New Roman" w:cs="Times New Roman"/>
          <w:sz w:val="24"/>
          <w:szCs w:val="24"/>
        </w:rPr>
        <w:t xml:space="preserve"> (2024):</w:t>
      </w:r>
    </w:p>
    <w:p w14:paraId="7F0B358D" w14:textId="77777777" w:rsidR="008B0F36" w:rsidRPr="009F2638" w:rsidRDefault="00E26741">
      <w:pPr>
        <w:pStyle w:val="Prrafodelista"/>
        <w:numPr>
          <w:ilvl w:val="0"/>
          <w:numId w:val="3"/>
        </w:numPr>
        <w:rPr>
          <w:rFonts w:ascii="Times New Roman" w:hAnsi="Times New Roman" w:cs="Times New Roman"/>
          <w:sz w:val="24"/>
          <w:szCs w:val="24"/>
        </w:rPr>
      </w:pPr>
      <w:r w:rsidRPr="009F2638">
        <w:rPr>
          <w:rFonts w:ascii="Times New Roman" w:hAnsi="Times New Roman" w:cs="Times New Roman"/>
          <w:sz w:val="24"/>
          <w:szCs w:val="24"/>
        </w:rPr>
        <w:t>Extracción de características: En este paso se convierte el texto en representaciones numéricas, cuantificando la presencia y la importancia de cada palabra en el texto.</w:t>
      </w:r>
    </w:p>
    <w:p w14:paraId="4774C1B1" w14:textId="033E8D62" w:rsidR="008B0F36" w:rsidRPr="009F2638" w:rsidRDefault="008B0F36">
      <w:pPr>
        <w:pStyle w:val="Prrafodelista"/>
        <w:numPr>
          <w:ilvl w:val="0"/>
          <w:numId w:val="3"/>
        </w:numPr>
        <w:rPr>
          <w:rFonts w:ascii="Times New Roman" w:hAnsi="Times New Roman" w:cs="Times New Roman"/>
          <w:sz w:val="24"/>
          <w:szCs w:val="24"/>
        </w:rPr>
      </w:pPr>
      <w:r w:rsidRPr="009F2638">
        <w:rPr>
          <w:rFonts w:ascii="Times New Roman" w:hAnsi="Times New Roman" w:cs="Times New Roman"/>
          <w:sz w:val="24"/>
          <w:szCs w:val="24"/>
        </w:rPr>
        <w:t>Análisis de texto: Se interpreta y extrae información relevante mediante técnicas como, resolución de correferencias, reconocimiento de entidades nombradas, etiquetado de partes de la oración, desambiguación del sentido de las palabras. Al finalizar este paso se tendrán textos clasificados, a cada grupo se le asigna un nombre o “etiqueta”, lo que le permite al modelo encontrar patrones a fines en etiquetas iguales y patrones diferenciadores entre etiquetas distintas.</w:t>
      </w:r>
    </w:p>
    <w:p w14:paraId="114E3A1F" w14:textId="089AD845" w:rsidR="002D38DD" w:rsidRPr="009F2638" w:rsidRDefault="008B0F36">
      <w:pPr>
        <w:pStyle w:val="Prrafodelista"/>
        <w:numPr>
          <w:ilvl w:val="0"/>
          <w:numId w:val="3"/>
        </w:numPr>
        <w:rPr>
          <w:rFonts w:ascii="Times New Roman" w:hAnsi="Times New Roman" w:cs="Times New Roman"/>
          <w:sz w:val="24"/>
          <w:szCs w:val="24"/>
        </w:rPr>
      </w:pPr>
      <w:r w:rsidRPr="009F2638">
        <w:rPr>
          <w:rFonts w:ascii="Times New Roman" w:hAnsi="Times New Roman" w:cs="Times New Roman"/>
          <w:sz w:val="24"/>
          <w:szCs w:val="24"/>
        </w:rPr>
        <w:t>Entrenamiento del modelo: Se alimenta al modelo con los textos procesados, ajustando sus parámetros para reducir los errores y mejorar su rendimiento, lo que permite que se perfeccioné continuamente mediante la evaluación, la validación y el ajuste para mejorar la precisión y la pertinencia en las aplicaciones del mundo real.</w:t>
      </w:r>
    </w:p>
    <w:p w14:paraId="1E7F6E99" w14:textId="1DD02FF3" w:rsidR="00BA78BA" w:rsidRPr="009F2638" w:rsidRDefault="00B97E8D" w:rsidP="00BA78BA">
      <w:pPr>
        <w:ind w:firstLine="708"/>
        <w:rPr>
          <w:rFonts w:ascii="Times New Roman" w:hAnsi="Times New Roman" w:cs="Times New Roman"/>
          <w:sz w:val="24"/>
          <w:szCs w:val="24"/>
        </w:rPr>
      </w:pPr>
      <w:r w:rsidRPr="009F2638">
        <w:rPr>
          <w:rFonts w:ascii="Times New Roman" w:hAnsi="Times New Roman" w:cs="Times New Roman"/>
          <w:sz w:val="24"/>
          <w:szCs w:val="24"/>
        </w:rPr>
        <w:t xml:space="preserve">Adicionalmente, en los últimos años ha aparecido un nuevo enfoque, el de aprendizaje profundo, similar al estadístico, pero con una diferencia importante: a diferencia de los otros dos, </w:t>
      </w:r>
      <w:r w:rsidR="00790F8E" w:rsidRPr="009F2638">
        <w:rPr>
          <w:rFonts w:ascii="Times New Roman" w:hAnsi="Times New Roman" w:cs="Times New Roman"/>
          <w:sz w:val="24"/>
          <w:szCs w:val="24"/>
        </w:rPr>
        <w:t>este aprende representaciones jerárquicas directamente de los datos</w:t>
      </w:r>
      <w:r w:rsidRPr="009F2638">
        <w:rPr>
          <w:rFonts w:ascii="Times New Roman" w:hAnsi="Times New Roman" w:cs="Times New Roman"/>
          <w:sz w:val="24"/>
          <w:szCs w:val="24"/>
        </w:rPr>
        <w:t xml:space="preserve">; es práctico y eficiente, </w:t>
      </w:r>
      <w:r w:rsidR="00B95B05" w:rsidRPr="009F2638">
        <w:rPr>
          <w:rFonts w:ascii="Times New Roman" w:hAnsi="Times New Roman" w:cs="Times New Roman"/>
          <w:sz w:val="24"/>
          <w:szCs w:val="24"/>
        </w:rPr>
        <w:t>sin embargo, esto hace que a medida que se hacen más complejos, también aument</w:t>
      </w:r>
      <w:r w:rsidR="00790F8E" w:rsidRPr="009F2638">
        <w:rPr>
          <w:rFonts w:ascii="Times New Roman" w:hAnsi="Times New Roman" w:cs="Times New Roman"/>
          <w:sz w:val="24"/>
          <w:szCs w:val="24"/>
        </w:rPr>
        <w:t>e</w:t>
      </w:r>
      <w:r w:rsidR="00B95B05" w:rsidRPr="009F2638">
        <w:rPr>
          <w:rFonts w:ascii="Times New Roman" w:hAnsi="Times New Roman" w:cs="Times New Roman"/>
          <w:sz w:val="24"/>
          <w:szCs w:val="24"/>
        </w:rPr>
        <w:t xml:space="preserve"> la dificultad para entender los procesos llevados a cabo para obtener la predicción, lo que los </w:t>
      </w:r>
      <w:r w:rsidR="00BA78BA" w:rsidRPr="009F2638">
        <w:rPr>
          <w:rFonts w:ascii="Times New Roman" w:hAnsi="Times New Roman" w:cs="Times New Roman"/>
          <w:sz w:val="24"/>
          <w:szCs w:val="24"/>
        </w:rPr>
        <w:t>reduce su interpretabilidad, lo que los vuelve difícil de auditar</w:t>
      </w:r>
      <w:r w:rsidR="00B95B05" w:rsidRPr="009F2638">
        <w:rPr>
          <w:rFonts w:ascii="Times New Roman" w:hAnsi="Times New Roman" w:cs="Times New Roman"/>
          <w:sz w:val="24"/>
          <w:szCs w:val="24"/>
        </w:rPr>
        <w:t xml:space="preserve">. </w:t>
      </w:r>
    </w:p>
    <w:p w14:paraId="72A0BC86" w14:textId="7246BAF6" w:rsidR="00B97E8D" w:rsidRPr="009F2638" w:rsidRDefault="00B97E8D" w:rsidP="00BA78BA">
      <w:pPr>
        <w:ind w:firstLine="708"/>
        <w:rPr>
          <w:rFonts w:ascii="Times New Roman" w:hAnsi="Times New Roman" w:cs="Times New Roman"/>
          <w:sz w:val="24"/>
          <w:szCs w:val="24"/>
        </w:rPr>
      </w:pPr>
      <w:r w:rsidRPr="009F2638">
        <w:rPr>
          <w:rFonts w:ascii="Times New Roman" w:hAnsi="Times New Roman" w:cs="Times New Roman"/>
          <w:sz w:val="24"/>
          <w:szCs w:val="24"/>
        </w:rPr>
        <w:t>Aunque a nivel teórico pueden entenderse como modelos diferentes o que se superan, lo cierto es que las ventajas que aporta cada uno permiten más bien trabajar con ellos como complementarios, por lo que los modelos híbridos son realmente los más comunes. Un ejemplo es el de TAM-</w:t>
      </w:r>
      <w:proofErr w:type="spellStart"/>
      <w:r w:rsidRPr="009F2638">
        <w:rPr>
          <w:rFonts w:ascii="Times New Roman" w:hAnsi="Times New Roman" w:cs="Times New Roman"/>
          <w:sz w:val="24"/>
          <w:szCs w:val="24"/>
        </w:rPr>
        <w:t>SenticNet</w:t>
      </w:r>
      <w:proofErr w:type="spellEnd"/>
      <w:r w:rsidRPr="009F2638">
        <w:rPr>
          <w:rFonts w:ascii="Times New Roman" w:hAnsi="Times New Roman" w:cs="Times New Roman"/>
          <w:sz w:val="24"/>
          <w:szCs w:val="24"/>
        </w:rPr>
        <w:t xml:space="preserve"> de Dou y Kang (2024), utilizando una muestra de 1 707 conjuntos de datos provenientes de publicaciones de Reddit, con 214 etiquetados como “con depresión” y 1493 etiquetados como “sin depresión”. Este modelo </w:t>
      </w:r>
      <w:r w:rsidRPr="009F2638">
        <w:rPr>
          <w:rFonts w:ascii="Times New Roman" w:hAnsi="Times New Roman" w:cs="Times New Roman"/>
          <w:sz w:val="24"/>
          <w:szCs w:val="24"/>
        </w:rPr>
        <w:lastRenderedPageBreak/>
        <w:t xml:space="preserve">consiste en dos módulos, uno con una red neuronal con la capacidad de capturar la evolución temporal y un módulo simbólico con la capacidad de captar, clasificar y dar explicaciones lógicas de su razonamiento. Este modelo tuvo un rendimiento mayor al azar, con precisión de 0.665, un </w:t>
      </w:r>
      <w:proofErr w:type="spellStart"/>
      <w:r w:rsidRPr="009F2638">
        <w:rPr>
          <w:rFonts w:ascii="Times New Roman" w:hAnsi="Times New Roman" w:cs="Times New Roman"/>
          <w:sz w:val="24"/>
          <w:szCs w:val="24"/>
        </w:rPr>
        <w:t>recall</w:t>
      </w:r>
      <w:proofErr w:type="spellEnd"/>
      <w:r w:rsidRPr="009F2638">
        <w:rPr>
          <w:rFonts w:ascii="Times New Roman" w:hAnsi="Times New Roman" w:cs="Times New Roman"/>
          <w:sz w:val="24"/>
          <w:szCs w:val="24"/>
        </w:rPr>
        <w:t xml:space="preserve"> de 0.881 y un F1-score de 0.758, pero su verdadero valor reside en la capacidad de interpretabilidad, problema que aún se trabaja en modelos de redes neuronales.</w:t>
      </w:r>
    </w:p>
    <w:p w14:paraId="7101B408" w14:textId="3A23E8D2" w:rsidR="00B97E8D" w:rsidRPr="009F2638" w:rsidRDefault="00B97E8D" w:rsidP="00AD4D15">
      <w:pPr>
        <w:ind w:firstLine="708"/>
        <w:rPr>
          <w:rFonts w:ascii="Times New Roman" w:hAnsi="Times New Roman" w:cs="Times New Roman"/>
          <w:sz w:val="24"/>
          <w:szCs w:val="24"/>
        </w:rPr>
      </w:pPr>
      <w:r w:rsidRPr="009F2638">
        <w:rPr>
          <w:rFonts w:ascii="Times New Roman" w:hAnsi="Times New Roman" w:cs="Times New Roman"/>
          <w:sz w:val="24"/>
          <w:szCs w:val="24"/>
        </w:rPr>
        <w:t>Un ejemplo del enfoque estadístico lo encontramos en el trabajo de Agarwal et al. (2025), con una muestra de publicaciones de 204 usuarios durante 10 años, por lo que se consideró que tuvieran al menos 100 publicaciones y máximo 500 por usuario. Para la alimentación del modelo, profesionales de la salud mental iniciaron el proceso de etiquetado guiados por teoría; con estos datos etiquetados se alimentó al modelo con los datos, incluyendo dimensiones de temporalidad y etiqueta. Al agregar la dimensión temporal, el modelo fue capaz de predecir recaídas con un F1-score de 0.86.</w:t>
      </w:r>
    </w:p>
    <w:p w14:paraId="056B2926" w14:textId="1E12AA7B" w:rsidR="00B97E8D" w:rsidRPr="009F2638" w:rsidRDefault="00B97E8D" w:rsidP="00B97E8D">
      <w:pPr>
        <w:ind w:firstLine="708"/>
        <w:rPr>
          <w:rFonts w:ascii="Times New Roman" w:hAnsi="Times New Roman" w:cs="Times New Roman"/>
          <w:sz w:val="24"/>
          <w:szCs w:val="24"/>
        </w:rPr>
      </w:pPr>
      <w:r w:rsidRPr="009F2638">
        <w:rPr>
          <w:rFonts w:ascii="Times New Roman" w:hAnsi="Times New Roman" w:cs="Times New Roman"/>
          <w:sz w:val="24"/>
          <w:szCs w:val="24"/>
        </w:rPr>
        <w:t xml:space="preserve">Las herramientas de PLN son herramientas de apoyo en la práctica clínica, facilitando y enriqueciendo los diagnósticos, pero no reemplazan el juicio clínico. Acuña et al. (2024) son claros al respecto y nos invitan a ser precavidos en todas las etapas del proceso, desde la selección de muestras, para evitar datos sesgados o no representativos, lo que podría perpetuar desigualdades como la baja representabilidad de los hombres en los diagnósticos de depresión. También hay que entender que mucha de la investigación que dio origen a las herramientas usadas fue desarrollada en idioma inglés, por lo que, al procesar información en español, podría llegar a presentar fallos o no ser capaz de captar el contexto cultural de los sujetos. Hay que ser cuidadoso en la interpretación de los modelos respecto al sarcasmo, la ironía o las metáforas, ya que el modelo podría no ser capaz de detectarlo con precisión. </w:t>
      </w:r>
      <w:r w:rsidR="00790F8E" w:rsidRPr="009F2638">
        <w:rPr>
          <w:rFonts w:ascii="Times New Roman" w:hAnsi="Times New Roman" w:cs="Times New Roman"/>
          <w:sz w:val="24"/>
          <w:szCs w:val="24"/>
        </w:rPr>
        <w:t xml:space="preserve">Estos estudios ocupan principalmente textos de redes sociales, por lo que tienen características del lenguaje informal especifico de estos medios, por lo que es útil para identificar patrones </w:t>
      </w:r>
      <w:r w:rsidR="00504FA5" w:rsidRPr="009F2638">
        <w:rPr>
          <w:rFonts w:ascii="Times New Roman" w:hAnsi="Times New Roman" w:cs="Times New Roman"/>
          <w:sz w:val="24"/>
          <w:szCs w:val="24"/>
        </w:rPr>
        <w:t xml:space="preserve">lingüísticos, pero limita su generalización a contextos clínicos. </w:t>
      </w:r>
    </w:p>
    <w:p w14:paraId="6297CD3E" w14:textId="642F4B5D" w:rsidR="00525118" w:rsidRPr="009F2638" w:rsidRDefault="00525118" w:rsidP="00525118">
      <w:pPr>
        <w:rPr>
          <w:rFonts w:ascii="Times New Roman" w:hAnsi="Times New Roman" w:cs="Times New Roman"/>
          <w:b/>
          <w:bCs/>
          <w:sz w:val="24"/>
          <w:szCs w:val="24"/>
        </w:rPr>
      </w:pPr>
      <w:r w:rsidRPr="009F2638">
        <w:rPr>
          <w:rFonts w:ascii="Times New Roman" w:hAnsi="Times New Roman" w:cs="Times New Roman"/>
          <w:b/>
          <w:bCs/>
          <w:sz w:val="24"/>
          <w:szCs w:val="24"/>
        </w:rPr>
        <w:t>3.2 Agentes computacionales aplicados al diagnóstico clínico</w:t>
      </w:r>
    </w:p>
    <w:p w14:paraId="5B02424E" w14:textId="77777777" w:rsidR="00B97E8D" w:rsidRPr="009F2638" w:rsidRDefault="00B97E8D" w:rsidP="00AD4D15">
      <w:pPr>
        <w:ind w:firstLine="708"/>
        <w:rPr>
          <w:rFonts w:ascii="Times New Roman" w:hAnsi="Times New Roman" w:cs="Times New Roman"/>
          <w:sz w:val="24"/>
          <w:szCs w:val="24"/>
        </w:rPr>
      </w:pPr>
      <w:r w:rsidRPr="009F2638">
        <w:rPr>
          <w:rFonts w:ascii="Times New Roman" w:hAnsi="Times New Roman" w:cs="Times New Roman"/>
          <w:sz w:val="24"/>
          <w:szCs w:val="24"/>
        </w:rPr>
        <w:t xml:space="preserve">De acuerdo con Russell y </w:t>
      </w:r>
      <w:proofErr w:type="spellStart"/>
      <w:r w:rsidRPr="009F2638">
        <w:rPr>
          <w:rFonts w:ascii="Times New Roman" w:hAnsi="Times New Roman" w:cs="Times New Roman"/>
          <w:sz w:val="24"/>
          <w:szCs w:val="24"/>
        </w:rPr>
        <w:t>Norvig</w:t>
      </w:r>
      <w:proofErr w:type="spellEnd"/>
      <w:r w:rsidRPr="009F2638">
        <w:rPr>
          <w:rFonts w:ascii="Times New Roman" w:hAnsi="Times New Roman" w:cs="Times New Roman"/>
          <w:sz w:val="24"/>
          <w:szCs w:val="24"/>
        </w:rPr>
        <w:t xml:space="preserve"> (2008), los agentes son cualquier cosa capaz de percibir su medioambiente con la ayuda de sensores y actuar en ese medio utilizando actuadores. A diferencia de los programas comunes, los agentes computacionales adquieren mayor autonomía, lo que les permite percibir su medio, procesar la información, tomar decisiones basadas en ella y producir acciones tan correctas como sea posible. Esto permite que, al recibir información de su medio, como, por ejemplo, una base de datos de textos de personas etiquetadas como “con síntomas de depresión”, identifique patrones en la escritura, ajuste sus modelos predictivos con la información que sigue entrando y decida, en siguientes eventos, cómo etiquetar las filas de esa misma base de datos.</w:t>
      </w:r>
    </w:p>
    <w:p w14:paraId="7B7084C4" w14:textId="77777777" w:rsidR="00B97E8D" w:rsidRPr="009F2638" w:rsidRDefault="00B97E8D" w:rsidP="00AD4D15">
      <w:pPr>
        <w:ind w:firstLine="708"/>
        <w:rPr>
          <w:rFonts w:ascii="Times New Roman" w:hAnsi="Times New Roman" w:cs="Times New Roman"/>
          <w:sz w:val="24"/>
          <w:szCs w:val="24"/>
        </w:rPr>
      </w:pPr>
      <w:r w:rsidRPr="009F2638">
        <w:rPr>
          <w:rFonts w:ascii="Times New Roman" w:hAnsi="Times New Roman" w:cs="Times New Roman"/>
          <w:sz w:val="24"/>
          <w:szCs w:val="24"/>
        </w:rPr>
        <w:t xml:space="preserve">La búsqueda se ha centrado en la creación de un agente “inteligente”, el cual debe, al menos, poseer la capacidad de procesar lenguaje natural (entender y trabajar con información no estructurada propia del lenguaje humano), esto, más que nada, para que las personas que lo usen o estén interesadas en evaluarlo puedan hacerlo con un marco en común; una representación del conocimiento para poder almacenar los conocimientos </w:t>
      </w:r>
      <w:r w:rsidRPr="009F2638">
        <w:rPr>
          <w:rFonts w:ascii="Times New Roman" w:hAnsi="Times New Roman" w:cs="Times New Roman"/>
          <w:sz w:val="24"/>
          <w:szCs w:val="24"/>
        </w:rPr>
        <w:lastRenderedPageBreak/>
        <w:t>adquiridos; un razonamiento automático, lo que le proporcionaría autonomía en sus respuestas; y aprendizaje automático para ganar flexibilidad, adaptarse a nuevos entornos y extrapolar patrones.</w:t>
      </w:r>
    </w:p>
    <w:p w14:paraId="4AF59492" w14:textId="77777777" w:rsidR="00896282" w:rsidRPr="009F2638" w:rsidRDefault="00896282" w:rsidP="00AD4D15">
      <w:pPr>
        <w:ind w:firstLine="708"/>
        <w:rPr>
          <w:rFonts w:ascii="Times New Roman" w:hAnsi="Times New Roman" w:cs="Times New Roman"/>
          <w:sz w:val="24"/>
          <w:szCs w:val="24"/>
        </w:rPr>
      </w:pPr>
      <w:r w:rsidRPr="009F2638">
        <w:rPr>
          <w:rFonts w:ascii="Times New Roman" w:hAnsi="Times New Roman" w:cs="Times New Roman"/>
          <w:sz w:val="24"/>
          <w:szCs w:val="24"/>
        </w:rPr>
        <w:t xml:space="preserve">Este trabajo hace un acercamiento a esa búsqueda desde la creación de un agente racional basado en conocimiento. “Racional” porque se busca que haga lo correcto y “basado en conocimiento” porque busca combinar el conocimiento general con las percepciones reales para inferir aspectos ocultos del estado del mundo, antes de seleccionar cualquier acción (Russell y </w:t>
      </w:r>
      <w:proofErr w:type="spellStart"/>
      <w:r w:rsidRPr="009F2638">
        <w:rPr>
          <w:rFonts w:ascii="Times New Roman" w:hAnsi="Times New Roman" w:cs="Times New Roman"/>
          <w:sz w:val="24"/>
          <w:szCs w:val="24"/>
        </w:rPr>
        <w:t>Norvig</w:t>
      </w:r>
      <w:proofErr w:type="spellEnd"/>
      <w:r w:rsidRPr="009F2638">
        <w:rPr>
          <w:rFonts w:ascii="Times New Roman" w:hAnsi="Times New Roman" w:cs="Times New Roman"/>
          <w:sz w:val="24"/>
          <w:szCs w:val="24"/>
        </w:rPr>
        <w:t>, 2008). Es decir, el agente debe ser capaz de generar un dictamen basado en lo que sabe sobre la depresión y en la probabilidad de que alguien con sus características tenga depresión. Además, cuando su conclusión sea errónea, deberá ser capaz, por medio de la retroalimentación, de ajustar sus parámetros para poder hacerlo mejor en un siguiente intento.</w:t>
      </w:r>
    </w:p>
    <w:p w14:paraId="71F2760C" w14:textId="77777777" w:rsidR="00896282" w:rsidRPr="009F2638" w:rsidRDefault="00896282" w:rsidP="00AD4D15">
      <w:pPr>
        <w:ind w:firstLine="708"/>
        <w:rPr>
          <w:rFonts w:ascii="Times New Roman" w:hAnsi="Times New Roman" w:cs="Times New Roman"/>
          <w:sz w:val="24"/>
          <w:szCs w:val="24"/>
        </w:rPr>
      </w:pPr>
      <w:r w:rsidRPr="009F2638">
        <w:rPr>
          <w:rFonts w:ascii="Times New Roman" w:hAnsi="Times New Roman" w:cs="Times New Roman"/>
          <w:sz w:val="24"/>
          <w:szCs w:val="24"/>
        </w:rPr>
        <w:t xml:space="preserve">Por ello, los autores dan como pauta para la creación de un agente los siguientes pasos. Primero, se debe establecer la función del agente, es decir, la acción que debe ejecutar el agente ante cualquier secuencia percibida, por ejemplo, generar un cálculo estadístico. Después, se debe establecer una medida de rendimiento para saber qué tan bien está realizando su función, como, por ejemplo, contando los aciertos. También se debe especificar el entorno de trabajo, que incluye precisamente el medio, los sensores y actuadores. Esto debe incluir las reglas lógicas del entorno y el contexto, así como determinar si el medio cambia a medida que hay más entradas. Cuando se ha conseguido esto, ahora sí se establece el programa del agente, que determinará las reglas necesarias para que cumpla su función en su entorno de trabajo con la mayor medida de rendimiento posible. Claro que hay un mundo de especificaciones técnicas que subyacen a la creación de esto; para mayor detalle, se puede revisar el libro Inteligencia artificial: un enfoque moderno, de Russell y </w:t>
      </w:r>
      <w:proofErr w:type="spellStart"/>
      <w:r w:rsidRPr="009F2638">
        <w:rPr>
          <w:rFonts w:ascii="Times New Roman" w:hAnsi="Times New Roman" w:cs="Times New Roman"/>
          <w:sz w:val="24"/>
          <w:szCs w:val="24"/>
        </w:rPr>
        <w:t>Norvig</w:t>
      </w:r>
      <w:proofErr w:type="spellEnd"/>
      <w:r w:rsidRPr="009F2638">
        <w:rPr>
          <w:rFonts w:ascii="Times New Roman" w:hAnsi="Times New Roman" w:cs="Times New Roman"/>
          <w:sz w:val="24"/>
          <w:szCs w:val="24"/>
        </w:rPr>
        <w:t xml:space="preserve"> (2008).</w:t>
      </w:r>
    </w:p>
    <w:p w14:paraId="1A04DE61" w14:textId="77777777" w:rsidR="00896282" w:rsidRPr="009F2638" w:rsidRDefault="00896282" w:rsidP="00886676">
      <w:pPr>
        <w:ind w:firstLine="708"/>
        <w:rPr>
          <w:rFonts w:ascii="Times New Roman" w:hAnsi="Times New Roman" w:cs="Times New Roman"/>
          <w:sz w:val="24"/>
          <w:szCs w:val="24"/>
        </w:rPr>
      </w:pPr>
      <w:r w:rsidRPr="009F2638">
        <w:rPr>
          <w:rFonts w:ascii="Times New Roman" w:hAnsi="Times New Roman" w:cs="Times New Roman"/>
          <w:sz w:val="24"/>
          <w:szCs w:val="24"/>
        </w:rPr>
        <w:t xml:space="preserve">El trabajo de Mercado et al. (2024) es un ejemplo de un agente computacional con enfoque en la salud mental; en este caso, un agente virtual conversacional que tiene como particularidad incorporar una representación digital con expresiones faciales y movimientos corporales para transmitir empatía. El objetivo de este agente es aumentar la adherencia al tratamiento por medio de una interacción continua con el paciente. El agente se basa en el Modelo </w:t>
      </w:r>
      <w:proofErr w:type="spellStart"/>
      <w:r w:rsidRPr="009F2638">
        <w:rPr>
          <w:rFonts w:ascii="Times New Roman" w:hAnsi="Times New Roman" w:cs="Times New Roman"/>
          <w:sz w:val="24"/>
          <w:szCs w:val="24"/>
        </w:rPr>
        <w:t>Transteórico</w:t>
      </w:r>
      <w:proofErr w:type="spellEnd"/>
      <w:r w:rsidRPr="009F2638">
        <w:rPr>
          <w:rFonts w:ascii="Times New Roman" w:hAnsi="Times New Roman" w:cs="Times New Roman"/>
          <w:sz w:val="24"/>
          <w:szCs w:val="24"/>
        </w:rPr>
        <w:t xml:space="preserve"> del Cambio (MTT) para adaptar las sesiones a la etapa de cambio del usuario (</w:t>
      </w:r>
      <w:proofErr w:type="spellStart"/>
      <w:r w:rsidRPr="009F2638">
        <w:rPr>
          <w:rFonts w:ascii="Times New Roman" w:hAnsi="Times New Roman" w:cs="Times New Roman"/>
          <w:sz w:val="24"/>
          <w:szCs w:val="24"/>
        </w:rPr>
        <w:t>precontemplación</w:t>
      </w:r>
      <w:proofErr w:type="spellEnd"/>
      <w:r w:rsidRPr="009F2638">
        <w:rPr>
          <w:rFonts w:ascii="Times New Roman" w:hAnsi="Times New Roman" w:cs="Times New Roman"/>
          <w:sz w:val="24"/>
          <w:szCs w:val="24"/>
        </w:rPr>
        <w:t>, contemplación, preparación, acción y mantenimiento) y en la teoría de la valoración cognitiva de las emociones para generar respuestas empáticas. Otro ejemplo es el de Solórzano et al. (2022), que tiene como objetivo el modelado de procesos afectivos en sistemas artificiales. El estudio se basa en simulaciones con un agente virtual llamado “Sam” en un escenario de 11 eventos (un día en la oficina). Se realizaron cinco simulaciones, cada una con un tipo de personalidad dominante (apertura, escrupulosidad, extraversión, amabilidad y neuroticismo). Algo interesante es que el agente llamado Sam tuvo comportamientos consistentes con el modelo de regulación emocional de Gross y John.</w:t>
      </w:r>
    </w:p>
    <w:p w14:paraId="12EFA271" w14:textId="77777777" w:rsidR="00896282" w:rsidRPr="009F2638" w:rsidRDefault="00896282" w:rsidP="00886676">
      <w:pPr>
        <w:ind w:firstLine="708"/>
        <w:rPr>
          <w:rFonts w:ascii="Times New Roman" w:hAnsi="Times New Roman" w:cs="Times New Roman"/>
          <w:sz w:val="24"/>
          <w:szCs w:val="24"/>
        </w:rPr>
      </w:pPr>
      <w:r w:rsidRPr="009F2638">
        <w:rPr>
          <w:rFonts w:ascii="Times New Roman" w:hAnsi="Times New Roman" w:cs="Times New Roman"/>
          <w:sz w:val="24"/>
          <w:szCs w:val="24"/>
        </w:rPr>
        <w:lastRenderedPageBreak/>
        <w:t xml:space="preserve">Actualmente, aún hay limitaciones en el trabajo con agentes computacionales. Por ejemplo, en el trabajo de Mercado et al. (2024) no se utiliza lenguaje libre, sino opciones predefinidas para asegurar la fiabilidad de las respuestas, lo que limita la interacción real con el usuario. En el caso de Solórzano et al. (2022), los resultados se basan en simulaciones y se requiere revisar si estos resultados se sostienen en escenarios reales, donde existe un menor control del ruido. No se debe negar el potencial que tienen los agentes computacionales en el ámbito de la salud mental, pero, como mencionan Mejía-Sáenz et al. (2024), hay que ser cautelosos al trabajar con ellos y reconocer que, de acuerdo con la evidencia actual, estos no pueden generar una conexión emocional o empática durante una sesión terapéutica. La generalización del uso de esta tecnología podría dificultar el aprendizaje de habilidades emocionales, dificultar la construcción de relaciones reales y generar una dependencia emocional tecnológica, al generar una ilusión de compañía inmediata, incondicional y constante. También hay riesgos inherentes al diseño de un agente con la capacidad de ser falible, puesto que un paciente puede hallarse vulnerable ante un </w:t>
      </w:r>
      <w:proofErr w:type="spellStart"/>
      <w:r w:rsidRPr="009F2638">
        <w:rPr>
          <w:rFonts w:ascii="Times New Roman" w:hAnsi="Times New Roman" w:cs="Times New Roman"/>
          <w:sz w:val="24"/>
          <w:szCs w:val="24"/>
        </w:rPr>
        <w:t>chatbot</w:t>
      </w:r>
      <w:proofErr w:type="spellEnd"/>
      <w:r w:rsidRPr="009F2638">
        <w:rPr>
          <w:rFonts w:ascii="Times New Roman" w:hAnsi="Times New Roman" w:cs="Times New Roman"/>
          <w:sz w:val="24"/>
          <w:szCs w:val="24"/>
        </w:rPr>
        <w:t xml:space="preserve"> que no sea capaz de detectar el estado emocional de la persona antes de emitir una respuesta poco empática o incluso errónea.</w:t>
      </w:r>
    </w:p>
    <w:p w14:paraId="2DDED00C" w14:textId="40BFA37C" w:rsidR="00886676" w:rsidRPr="009F2638" w:rsidRDefault="00886676" w:rsidP="009A0F80">
      <w:pPr>
        <w:rPr>
          <w:rFonts w:ascii="Times New Roman" w:hAnsi="Times New Roman" w:cs="Times New Roman"/>
          <w:b/>
          <w:bCs/>
          <w:sz w:val="24"/>
          <w:szCs w:val="24"/>
        </w:rPr>
      </w:pPr>
      <w:r w:rsidRPr="009F2638">
        <w:rPr>
          <w:rFonts w:ascii="Times New Roman" w:hAnsi="Times New Roman" w:cs="Times New Roman"/>
          <w:b/>
          <w:bCs/>
          <w:sz w:val="24"/>
          <w:szCs w:val="24"/>
        </w:rPr>
        <w:t>3.3 Sistemas computacionales de apoyo al diagnóstico</w:t>
      </w:r>
    </w:p>
    <w:p w14:paraId="7F4D95E2" w14:textId="16B2F896" w:rsidR="00896282" w:rsidRPr="009F2638" w:rsidRDefault="00896282" w:rsidP="00695C69">
      <w:pPr>
        <w:ind w:firstLine="708"/>
        <w:rPr>
          <w:rFonts w:ascii="Times New Roman" w:hAnsi="Times New Roman" w:cs="Times New Roman"/>
          <w:sz w:val="24"/>
          <w:szCs w:val="24"/>
        </w:rPr>
      </w:pPr>
      <w:r w:rsidRPr="009F2638">
        <w:rPr>
          <w:rFonts w:ascii="Times New Roman" w:hAnsi="Times New Roman" w:cs="Times New Roman"/>
          <w:sz w:val="24"/>
          <w:szCs w:val="24"/>
        </w:rPr>
        <w:t>Dentro de los agentes computacionales, hay un segmento que está enfocado específicamente en apoyar a los profesionales de la salud en la toma de decisiones, los llamados “Sistemas de apoyo a la decisión clínica” (</w:t>
      </w:r>
      <w:proofErr w:type="spellStart"/>
      <w:r w:rsidRPr="009F2638">
        <w:rPr>
          <w:rFonts w:ascii="Times New Roman" w:hAnsi="Times New Roman" w:cs="Times New Roman"/>
          <w:sz w:val="24"/>
          <w:szCs w:val="24"/>
        </w:rPr>
        <w:t>Clinical</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Decision</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Support</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System</w:t>
      </w:r>
      <w:proofErr w:type="spellEnd"/>
      <w:r w:rsidRPr="009F2638">
        <w:rPr>
          <w:rFonts w:ascii="Times New Roman" w:hAnsi="Times New Roman" w:cs="Times New Roman"/>
          <w:sz w:val="24"/>
          <w:szCs w:val="24"/>
        </w:rPr>
        <w:t xml:space="preserve"> [CDSS]). Estos están diseñados para manejar conocimiento médico e información de los pacientes, con los cuales pueden generar recomendaciones </w:t>
      </w:r>
      <w:r w:rsidR="00127A8E" w:rsidRPr="009F2638">
        <w:rPr>
          <w:rFonts w:ascii="Times New Roman" w:hAnsi="Times New Roman" w:cs="Times New Roman"/>
          <w:sz w:val="24"/>
          <w:szCs w:val="24"/>
        </w:rPr>
        <w:t>de</w:t>
      </w:r>
      <w:r w:rsidRPr="009F2638">
        <w:rPr>
          <w:rFonts w:ascii="Times New Roman" w:hAnsi="Times New Roman" w:cs="Times New Roman"/>
          <w:sz w:val="24"/>
          <w:szCs w:val="24"/>
        </w:rPr>
        <w:t xml:space="preserve"> tratamientos específicos para cada caso, los cuales son entregados al especialista en salud para su consideración y ajuste (Herrero, 2014).</w:t>
      </w:r>
    </w:p>
    <w:p w14:paraId="05BC3EDE" w14:textId="10E591A0" w:rsidR="00896282" w:rsidRPr="009F2638" w:rsidRDefault="00896282" w:rsidP="00695C69">
      <w:pPr>
        <w:ind w:firstLine="708"/>
        <w:rPr>
          <w:rFonts w:ascii="Times New Roman" w:hAnsi="Times New Roman" w:cs="Times New Roman"/>
          <w:sz w:val="24"/>
          <w:szCs w:val="24"/>
        </w:rPr>
      </w:pPr>
      <w:r w:rsidRPr="009F2638">
        <w:rPr>
          <w:rFonts w:ascii="Times New Roman" w:hAnsi="Times New Roman" w:cs="Times New Roman"/>
          <w:sz w:val="24"/>
          <w:szCs w:val="24"/>
        </w:rPr>
        <w:t xml:space="preserve">Herrero (2014) explica que los CDSS pueden clasificarse en dos ramas principales. Los primeros son los basados en conocimiento, que pertenecerían al grupo denominado simbólicos por Acuña et al. (2024). Estos utilizan reglas explícitas preprogramadas que generalmente provienen del consenso de un grupo de expertos en la materia, lo que permite tener un entorno de trabajo limitado, con reglas lógicas y contextos estables para el agente, y una función del agente </w:t>
      </w:r>
      <w:r w:rsidR="001E4910" w:rsidRPr="009F2638">
        <w:rPr>
          <w:rFonts w:ascii="Times New Roman" w:hAnsi="Times New Roman" w:cs="Times New Roman"/>
          <w:sz w:val="24"/>
          <w:szCs w:val="24"/>
        </w:rPr>
        <w:t>estable</w:t>
      </w:r>
      <w:r w:rsidRPr="009F2638">
        <w:rPr>
          <w:rFonts w:ascii="Times New Roman" w:hAnsi="Times New Roman" w:cs="Times New Roman"/>
          <w:sz w:val="24"/>
          <w:szCs w:val="24"/>
        </w:rPr>
        <w:t xml:space="preserve">. Estos </w:t>
      </w:r>
      <w:r w:rsidR="001E4910" w:rsidRPr="009F2638">
        <w:rPr>
          <w:rFonts w:ascii="Times New Roman" w:hAnsi="Times New Roman" w:cs="Times New Roman"/>
          <w:sz w:val="24"/>
          <w:szCs w:val="24"/>
        </w:rPr>
        <w:t>tienen un grado limitado de adaptación a nuevos contextos, ya que las reglas deben actualizarse explícitamente cuando hay cambios en el contexto</w:t>
      </w:r>
      <w:r w:rsidRPr="009F2638">
        <w:rPr>
          <w:rFonts w:ascii="Times New Roman" w:hAnsi="Times New Roman" w:cs="Times New Roman"/>
          <w:sz w:val="24"/>
          <w:szCs w:val="24"/>
        </w:rPr>
        <w:t xml:space="preserve">, por lo que </w:t>
      </w:r>
      <w:r w:rsidR="001E4910" w:rsidRPr="009F2638">
        <w:rPr>
          <w:rFonts w:ascii="Times New Roman" w:hAnsi="Times New Roman" w:cs="Times New Roman"/>
          <w:sz w:val="24"/>
          <w:szCs w:val="24"/>
        </w:rPr>
        <w:t>los</w:t>
      </w:r>
      <w:r w:rsidRPr="009F2638">
        <w:rPr>
          <w:rFonts w:ascii="Times New Roman" w:hAnsi="Times New Roman" w:cs="Times New Roman"/>
          <w:sz w:val="24"/>
          <w:szCs w:val="24"/>
        </w:rPr>
        <w:t xml:space="preserve"> cambio</w:t>
      </w:r>
      <w:r w:rsidR="001E4910" w:rsidRPr="009F2638">
        <w:rPr>
          <w:rFonts w:ascii="Times New Roman" w:hAnsi="Times New Roman" w:cs="Times New Roman"/>
          <w:sz w:val="24"/>
          <w:szCs w:val="24"/>
        </w:rPr>
        <w:t>s</w:t>
      </w:r>
      <w:r w:rsidRPr="009F2638">
        <w:rPr>
          <w:rFonts w:ascii="Times New Roman" w:hAnsi="Times New Roman" w:cs="Times New Roman"/>
          <w:sz w:val="24"/>
          <w:szCs w:val="24"/>
        </w:rPr>
        <w:t xml:space="preserve"> </w:t>
      </w:r>
      <w:r w:rsidR="001E4910" w:rsidRPr="009F2638">
        <w:rPr>
          <w:rFonts w:ascii="Times New Roman" w:hAnsi="Times New Roman" w:cs="Times New Roman"/>
          <w:sz w:val="24"/>
          <w:szCs w:val="24"/>
        </w:rPr>
        <w:t>pueden llegar a requerir</w:t>
      </w:r>
      <w:r w:rsidRPr="009F2638">
        <w:rPr>
          <w:rFonts w:ascii="Times New Roman" w:hAnsi="Times New Roman" w:cs="Times New Roman"/>
          <w:sz w:val="24"/>
          <w:szCs w:val="24"/>
        </w:rPr>
        <w:t xml:space="preserve"> de la creación de un nuevo agente.</w:t>
      </w:r>
    </w:p>
    <w:p w14:paraId="35AFE9DE" w14:textId="341CF078" w:rsidR="00896282" w:rsidRPr="009F2638" w:rsidRDefault="00896282" w:rsidP="00695C69">
      <w:pPr>
        <w:ind w:firstLine="708"/>
        <w:rPr>
          <w:rFonts w:ascii="Times New Roman" w:hAnsi="Times New Roman" w:cs="Times New Roman"/>
          <w:sz w:val="24"/>
          <w:szCs w:val="24"/>
        </w:rPr>
      </w:pPr>
      <w:r w:rsidRPr="009F2638">
        <w:rPr>
          <w:rFonts w:ascii="Times New Roman" w:hAnsi="Times New Roman" w:cs="Times New Roman"/>
          <w:sz w:val="24"/>
          <w:szCs w:val="24"/>
        </w:rPr>
        <w:t xml:space="preserve">Los segundos son los no basados en conocimiento. </w:t>
      </w:r>
      <w:r w:rsidR="001E4910" w:rsidRPr="009F2638">
        <w:rPr>
          <w:rFonts w:ascii="Times New Roman" w:hAnsi="Times New Roman" w:cs="Times New Roman"/>
          <w:sz w:val="24"/>
          <w:szCs w:val="24"/>
        </w:rPr>
        <w:t xml:space="preserve">Estos aprenden patrones y relaciones a partir del conjunto de datos utilizado para su entrenamiento, en lugar de depender exclusivamente de reglas clínicas programadas de forma explícita, por lo que se requiere que </w:t>
      </w:r>
      <w:r w:rsidRPr="009F2638">
        <w:rPr>
          <w:rFonts w:ascii="Times New Roman" w:hAnsi="Times New Roman" w:cs="Times New Roman"/>
          <w:sz w:val="24"/>
          <w:szCs w:val="24"/>
        </w:rPr>
        <w:t xml:space="preserve">los profesionales sean cuidadosos con la calidad del conjunto de datos con el que se alimenta al CDSS, empezando por el proceso de limpieza descrito por </w:t>
      </w:r>
      <w:proofErr w:type="spellStart"/>
      <w:r w:rsidRPr="009F2638">
        <w:rPr>
          <w:rFonts w:ascii="Times New Roman" w:hAnsi="Times New Roman" w:cs="Times New Roman"/>
          <w:sz w:val="24"/>
          <w:szCs w:val="24"/>
        </w:rPr>
        <w:t>Stryker</w:t>
      </w:r>
      <w:proofErr w:type="spellEnd"/>
      <w:r w:rsidRPr="009F2638">
        <w:rPr>
          <w:rFonts w:ascii="Times New Roman" w:hAnsi="Times New Roman" w:cs="Times New Roman"/>
          <w:sz w:val="24"/>
          <w:szCs w:val="24"/>
        </w:rPr>
        <w:t xml:space="preserve"> y </w:t>
      </w:r>
      <w:proofErr w:type="spellStart"/>
      <w:r w:rsidRPr="009F2638">
        <w:rPr>
          <w:rFonts w:ascii="Times New Roman" w:hAnsi="Times New Roman" w:cs="Times New Roman"/>
          <w:sz w:val="24"/>
          <w:szCs w:val="24"/>
        </w:rPr>
        <w:t>Holdsworth</w:t>
      </w:r>
      <w:proofErr w:type="spellEnd"/>
      <w:r w:rsidRPr="009F2638">
        <w:rPr>
          <w:rFonts w:ascii="Times New Roman" w:hAnsi="Times New Roman" w:cs="Times New Roman"/>
          <w:sz w:val="24"/>
          <w:szCs w:val="24"/>
        </w:rPr>
        <w:t xml:space="preserve"> (2024), pero también, como nos recuerda Herrer</w:t>
      </w:r>
      <w:r w:rsidR="00127A8E" w:rsidRPr="009F2638">
        <w:rPr>
          <w:rFonts w:ascii="Times New Roman" w:hAnsi="Times New Roman" w:cs="Times New Roman"/>
          <w:sz w:val="24"/>
          <w:szCs w:val="24"/>
        </w:rPr>
        <w:t>o</w:t>
      </w:r>
      <w:r w:rsidRPr="009F2638">
        <w:rPr>
          <w:rFonts w:ascii="Times New Roman" w:hAnsi="Times New Roman" w:cs="Times New Roman"/>
          <w:sz w:val="24"/>
          <w:szCs w:val="24"/>
        </w:rPr>
        <w:t xml:space="preserve"> (20</w:t>
      </w:r>
      <w:r w:rsidR="00127A8E" w:rsidRPr="009F2638">
        <w:rPr>
          <w:rFonts w:ascii="Times New Roman" w:hAnsi="Times New Roman" w:cs="Times New Roman"/>
          <w:sz w:val="24"/>
          <w:szCs w:val="24"/>
        </w:rPr>
        <w:t>1</w:t>
      </w:r>
      <w:r w:rsidRPr="009F2638">
        <w:rPr>
          <w:rFonts w:ascii="Times New Roman" w:hAnsi="Times New Roman" w:cs="Times New Roman"/>
          <w:sz w:val="24"/>
          <w:szCs w:val="24"/>
        </w:rPr>
        <w:t xml:space="preserve">4), a través de buenas prácticas como usar conjuntos de datos recolectados por otras fuentes, para evitar </w:t>
      </w:r>
      <w:proofErr w:type="spellStart"/>
      <w:r w:rsidRPr="009F2638">
        <w:rPr>
          <w:rFonts w:ascii="Times New Roman" w:hAnsi="Times New Roman" w:cs="Times New Roman"/>
          <w:sz w:val="24"/>
          <w:szCs w:val="24"/>
        </w:rPr>
        <w:t>sobregeneralizaciones</w:t>
      </w:r>
      <w:proofErr w:type="spellEnd"/>
      <w:r w:rsidRPr="009F2638">
        <w:rPr>
          <w:rFonts w:ascii="Times New Roman" w:hAnsi="Times New Roman" w:cs="Times New Roman"/>
          <w:sz w:val="24"/>
          <w:szCs w:val="24"/>
        </w:rPr>
        <w:t xml:space="preserve"> o introducir los sesgos propios del especialista clínico, lo cual podría </w:t>
      </w:r>
      <w:r w:rsidRPr="009F2638">
        <w:rPr>
          <w:rFonts w:ascii="Times New Roman" w:hAnsi="Times New Roman" w:cs="Times New Roman"/>
          <w:sz w:val="24"/>
          <w:szCs w:val="24"/>
        </w:rPr>
        <w:lastRenderedPageBreak/>
        <w:t>llevar a conclusiones erradas, pero además también perpetuar afirmaciones discriminatorias.</w:t>
      </w:r>
    </w:p>
    <w:p w14:paraId="3920850B" w14:textId="0EA24D99" w:rsidR="00896282" w:rsidRPr="009F2638" w:rsidRDefault="001E4910" w:rsidP="00FF1B19">
      <w:pPr>
        <w:ind w:firstLine="708"/>
        <w:rPr>
          <w:rFonts w:ascii="Times New Roman" w:hAnsi="Times New Roman" w:cs="Times New Roman"/>
          <w:sz w:val="24"/>
          <w:szCs w:val="24"/>
        </w:rPr>
      </w:pPr>
      <w:r w:rsidRPr="009F2638">
        <w:rPr>
          <w:rFonts w:ascii="Times New Roman" w:hAnsi="Times New Roman" w:cs="Times New Roman"/>
          <w:sz w:val="24"/>
          <w:szCs w:val="24"/>
        </w:rPr>
        <w:t>Estos pueden presentar una mayor capacidad de adaptación a nuevos datos y contextos dentro del dominio para el que fueron entrenados</w:t>
      </w:r>
      <w:r w:rsidR="00896282" w:rsidRPr="009F2638">
        <w:rPr>
          <w:rFonts w:ascii="Times New Roman" w:hAnsi="Times New Roman" w:cs="Times New Roman"/>
          <w:sz w:val="24"/>
          <w:szCs w:val="24"/>
        </w:rPr>
        <w:t>, aceptan cambios en el formato, pueden manejar información no estructurada propia del lenguaje humano y pueden actualizar sus propios parámetros conforme se incorpora información nueva, pero no son auditables, lo que dificulta saber qué falla cuando el programa arroja conclusiones erróneas o saber en qué se acierta cuando arroja conclusiones correctas. Es por ello que, como Herrer</w:t>
      </w:r>
      <w:r w:rsidR="00127A8E" w:rsidRPr="009F2638">
        <w:rPr>
          <w:rFonts w:ascii="Times New Roman" w:hAnsi="Times New Roman" w:cs="Times New Roman"/>
          <w:sz w:val="24"/>
          <w:szCs w:val="24"/>
        </w:rPr>
        <w:t>o</w:t>
      </w:r>
      <w:r w:rsidR="00896282" w:rsidRPr="009F2638">
        <w:rPr>
          <w:rFonts w:ascii="Times New Roman" w:hAnsi="Times New Roman" w:cs="Times New Roman"/>
          <w:sz w:val="24"/>
          <w:szCs w:val="24"/>
        </w:rPr>
        <w:t xml:space="preserve"> (20</w:t>
      </w:r>
      <w:r w:rsidR="00127A8E" w:rsidRPr="009F2638">
        <w:rPr>
          <w:rFonts w:ascii="Times New Roman" w:hAnsi="Times New Roman" w:cs="Times New Roman"/>
          <w:sz w:val="24"/>
          <w:szCs w:val="24"/>
        </w:rPr>
        <w:t>1</w:t>
      </w:r>
      <w:r w:rsidR="00896282" w:rsidRPr="009F2638">
        <w:rPr>
          <w:rFonts w:ascii="Times New Roman" w:hAnsi="Times New Roman" w:cs="Times New Roman"/>
          <w:sz w:val="24"/>
          <w:szCs w:val="24"/>
        </w:rPr>
        <w:t>4) recomienda, los conjuntos de datos deben ser amplios y diversos.</w:t>
      </w:r>
    </w:p>
    <w:p w14:paraId="529DD9DA" w14:textId="77777777" w:rsidR="00896282" w:rsidRPr="009F2638" w:rsidRDefault="00896282" w:rsidP="00FF1B19">
      <w:pPr>
        <w:ind w:firstLine="708"/>
        <w:rPr>
          <w:rFonts w:ascii="Times New Roman" w:hAnsi="Times New Roman" w:cs="Times New Roman"/>
          <w:sz w:val="24"/>
          <w:szCs w:val="24"/>
        </w:rPr>
      </w:pPr>
      <w:r w:rsidRPr="009F2638">
        <w:rPr>
          <w:rFonts w:ascii="Times New Roman" w:hAnsi="Times New Roman" w:cs="Times New Roman"/>
          <w:sz w:val="24"/>
          <w:szCs w:val="24"/>
        </w:rPr>
        <w:t>Un ejemplo de un CDSS enfocado en el diagnóstico de la depresión es la Nueva guía clínica informatizada (</w:t>
      </w:r>
      <w:proofErr w:type="spellStart"/>
      <w:r w:rsidRPr="009F2638">
        <w:rPr>
          <w:rFonts w:ascii="Times New Roman" w:hAnsi="Times New Roman" w:cs="Times New Roman"/>
          <w:sz w:val="24"/>
          <w:szCs w:val="24"/>
        </w:rPr>
        <w:t>sGPCD</w:t>
      </w:r>
      <w:proofErr w:type="spellEnd"/>
      <w:r w:rsidRPr="009F2638">
        <w:rPr>
          <w:rFonts w:ascii="Times New Roman" w:hAnsi="Times New Roman" w:cs="Times New Roman"/>
          <w:sz w:val="24"/>
          <w:szCs w:val="24"/>
        </w:rPr>
        <w:t xml:space="preserve">), descrita por </w:t>
      </w:r>
      <w:proofErr w:type="spellStart"/>
      <w:r w:rsidRPr="009F2638">
        <w:rPr>
          <w:rFonts w:ascii="Times New Roman" w:hAnsi="Times New Roman" w:cs="Times New Roman"/>
          <w:sz w:val="24"/>
          <w:szCs w:val="24"/>
        </w:rPr>
        <w:t>Aragonès</w:t>
      </w:r>
      <w:proofErr w:type="spellEnd"/>
      <w:r w:rsidRPr="009F2638">
        <w:rPr>
          <w:rFonts w:ascii="Times New Roman" w:hAnsi="Times New Roman" w:cs="Times New Roman"/>
          <w:sz w:val="24"/>
          <w:szCs w:val="24"/>
        </w:rPr>
        <w:t xml:space="preserve"> et al. (2017). Este sistema se utiliza en el sistema sanitario público de Cataluña, con el objetivo de apoyar al personal de salud a establecer un diagnóstico más confiable, seleccionar el tratamiento idóneo y ajustar las intervenciones clínicas por medio de seguimientos continuos. Es de tipo basado en conocimiento médico, con reglas preestablecidas; el personal de salud interactúa por medio de formularios que se basan en pruebas diagnósticas en versiones reducidas.</w:t>
      </w:r>
    </w:p>
    <w:p w14:paraId="05F0ABF2" w14:textId="77777777" w:rsidR="00896282" w:rsidRPr="009F2638" w:rsidRDefault="00896282" w:rsidP="00FF1B19">
      <w:pPr>
        <w:ind w:firstLine="708"/>
        <w:rPr>
          <w:rFonts w:ascii="Times New Roman" w:hAnsi="Times New Roman" w:cs="Times New Roman"/>
          <w:sz w:val="24"/>
          <w:szCs w:val="24"/>
        </w:rPr>
      </w:pPr>
      <w:r w:rsidRPr="009F2638">
        <w:rPr>
          <w:rFonts w:ascii="Times New Roman" w:hAnsi="Times New Roman" w:cs="Times New Roman"/>
          <w:sz w:val="24"/>
          <w:szCs w:val="24"/>
        </w:rPr>
        <w:t xml:space="preserve">Otros ejemplos en la literatura son los sistemas de apoyo a la decisión clínica (SADC) revisados por </w:t>
      </w:r>
      <w:proofErr w:type="spellStart"/>
      <w:r w:rsidRPr="009F2638">
        <w:rPr>
          <w:rFonts w:ascii="Times New Roman" w:hAnsi="Times New Roman" w:cs="Times New Roman"/>
          <w:sz w:val="24"/>
          <w:szCs w:val="24"/>
        </w:rPr>
        <w:t>Triñanes</w:t>
      </w:r>
      <w:proofErr w:type="spellEnd"/>
      <w:r w:rsidRPr="009F2638">
        <w:rPr>
          <w:rFonts w:ascii="Times New Roman" w:hAnsi="Times New Roman" w:cs="Times New Roman"/>
          <w:sz w:val="24"/>
          <w:szCs w:val="24"/>
        </w:rPr>
        <w:t xml:space="preserve"> et al. (2014), los cuales se caracterizan por ser herramientas informatizadas diseñadas para asistir a los profesionales en el manejo de la depresión. Tienen como particularidad que su funcionamiento está basado en guías de práctica clínica y algoritmos derivados de la evidencia científica, generando recomendaciones a partir de las características específicas de cada paciente, pero sin incorporar técnicas de aprendizaje automático ni modelos predictivos avanzados.</w:t>
      </w:r>
    </w:p>
    <w:p w14:paraId="173A0080" w14:textId="7416FAEB" w:rsidR="009A3446" w:rsidRPr="009F2638" w:rsidRDefault="00FF1B19" w:rsidP="00FF1B19">
      <w:pPr>
        <w:ind w:firstLine="708"/>
        <w:rPr>
          <w:rFonts w:ascii="Times New Roman" w:hAnsi="Times New Roman" w:cs="Times New Roman"/>
          <w:sz w:val="24"/>
          <w:szCs w:val="24"/>
        </w:rPr>
      </w:pPr>
      <w:r w:rsidRPr="009F2638">
        <w:rPr>
          <w:rFonts w:ascii="Times New Roman" w:hAnsi="Times New Roman" w:cs="Times New Roman"/>
          <w:sz w:val="24"/>
          <w:szCs w:val="24"/>
        </w:rPr>
        <w:t xml:space="preserve"> </w:t>
      </w:r>
      <w:r w:rsidR="00896282" w:rsidRPr="009F2638">
        <w:rPr>
          <w:rFonts w:ascii="Times New Roman" w:hAnsi="Times New Roman" w:cs="Times New Roman"/>
          <w:sz w:val="24"/>
          <w:szCs w:val="24"/>
        </w:rPr>
        <w:t>Estos sistemas incluyen desde recordatorios para el cribado y diagnóstico hasta alertas integradas en la historia clínica electrónica para guiar el tratamiento farmacológico. Se centran en apoyar la decisión del clínico en el momento de la consulta, mejorando la adherencia a las guías y la estandarización del manejo clínico. Esta aproximación se relaciona con el presente trabajo en que ambos comparten el objetivo de complementar el juicio profesional con herramientas tecnológicas que reduzcan la variabilidad en la práctica clínica y faciliten la toma de decisiones fundamentadas.</w:t>
      </w:r>
    </w:p>
    <w:p w14:paraId="410CF154" w14:textId="77777777" w:rsidR="00896282" w:rsidRPr="009F2638" w:rsidRDefault="00896282" w:rsidP="00FF1B19">
      <w:pPr>
        <w:ind w:firstLine="708"/>
        <w:rPr>
          <w:rFonts w:ascii="Times New Roman" w:hAnsi="Times New Roman" w:cs="Times New Roman"/>
          <w:sz w:val="24"/>
          <w:szCs w:val="24"/>
        </w:rPr>
      </w:pPr>
      <w:r w:rsidRPr="009F2638">
        <w:rPr>
          <w:rFonts w:ascii="Times New Roman" w:hAnsi="Times New Roman" w:cs="Times New Roman"/>
          <w:sz w:val="24"/>
          <w:szCs w:val="24"/>
        </w:rPr>
        <w:t xml:space="preserve">Un ejemplo con procesamiento automático es el de Huang et al. (2014), con el objetivo de desarrollar modelos computacionales que utilicen datos de historias clínicas electrónicas para predecir el diagnóstico de depresión, su severidad, la respuesta al tratamiento e identificar moderadores que permitan personalizar el tratamiento. Utilizaron dos conjuntos de datos: 35 000 de una base de datos de Palo Alto Medical </w:t>
      </w:r>
      <w:proofErr w:type="spellStart"/>
      <w:r w:rsidRPr="009F2638">
        <w:rPr>
          <w:rFonts w:ascii="Times New Roman" w:hAnsi="Times New Roman" w:cs="Times New Roman"/>
          <w:sz w:val="24"/>
          <w:szCs w:val="24"/>
        </w:rPr>
        <w:t>Foundation</w:t>
      </w:r>
      <w:proofErr w:type="spellEnd"/>
      <w:r w:rsidRPr="009F2638">
        <w:rPr>
          <w:rFonts w:ascii="Times New Roman" w:hAnsi="Times New Roman" w:cs="Times New Roman"/>
          <w:sz w:val="24"/>
          <w:szCs w:val="24"/>
        </w:rPr>
        <w:t xml:space="preserve"> y 5 651 de la base de datos de </w:t>
      </w:r>
      <w:proofErr w:type="spellStart"/>
      <w:r w:rsidRPr="009F2638">
        <w:rPr>
          <w:rFonts w:ascii="Times New Roman" w:hAnsi="Times New Roman" w:cs="Times New Roman"/>
          <w:sz w:val="24"/>
          <w:szCs w:val="24"/>
        </w:rPr>
        <w:t>Group</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Health</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Research</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Institute</w:t>
      </w:r>
      <w:proofErr w:type="spellEnd"/>
      <w:r w:rsidRPr="009F2638">
        <w:rPr>
          <w:rFonts w:ascii="Times New Roman" w:hAnsi="Times New Roman" w:cs="Times New Roman"/>
          <w:sz w:val="24"/>
          <w:szCs w:val="24"/>
        </w:rPr>
        <w:t>, con datos estructurados como edad, género, etnia, año de nacimiento, códigos diagnósticos, códigos de medicación, códigos de procesamiento, número de visitas al médico y datos no estructurados como notas de progreso médico, informes de radiología y patología e informes clínicos varios. Para el entrenamiento del modelo se usó regresión logística con regularización LASSO. El modelo fue capaz de lograr un valor de área bajo la curva ROC de aproximadamente 0.70–</w:t>
      </w:r>
      <w:r w:rsidRPr="009F2638">
        <w:rPr>
          <w:rFonts w:ascii="Times New Roman" w:hAnsi="Times New Roman" w:cs="Times New Roman"/>
          <w:sz w:val="24"/>
          <w:szCs w:val="24"/>
        </w:rPr>
        <w:lastRenderedPageBreak/>
        <w:t>0.80 en su predicción de depresión con hasta 12 meses de anticipación, lo cual es un rango aceptable para datos complejos como lo son los datos clínicos.</w:t>
      </w:r>
    </w:p>
    <w:p w14:paraId="3D8947A6" w14:textId="04116E97" w:rsidR="00896282" w:rsidRPr="009F2638" w:rsidRDefault="00896282" w:rsidP="008B50C9">
      <w:pPr>
        <w:ind w:firstLine="708"/>
        <w:rPr>
          <w:rFonts w:ascii="Times New Roman" w:hAnsi="Times New Roman" w:cs="Times New Roman"/>
          <w:sz w:val="24"/>
          <w:szCs w:val="24"/>
        </w:rPr>
      </w:pPr>
      <w:r w:rsidRPr="009F2638">
        <w:rPr>
          <w:rFonts w:ascii="Times New Roman" w:hAnsi="Times New Roman" w:cs="Times New Roman"/>
          <w:sz w:val="24"/>
          <w:szCs w:val="24"/>
        </w:rPr>
        <w:t xml:space="preserve">A pesar de los buenos resultados, estos aún no son capaces de sustituir al personal médico. Trabajos como el que describe </w:t>
      </w:r>
      <w:proofErr w:type="spellStart"/>
      <w:r w:rsidRPr="009F2638">
        <w:rPr>
          <w:rFonts w:ascii="Times New Roman" w:hAnsi="Times New Roman" w:cs="Times New Roman"/>
          <w:sz w:val="24"/>
          <w:szCs w:val="24"/>
        </w:rPr>
        <w:t>Triñanes</w:t>
      </w:r>
      <w:proofErr w:type="spellEnd"/>
      <w:r w:rsidRPr="009F2638">
        <w:rPr>
          <w:rFonts w:ascii="Times New Roman" w:hAnsi="Times New Roman" w:cs="Times New Roman"/>
          <w:sz w:val="24"/>
          <w:szCs w:val="24"/>
        </w:rPr>
        <w:t xml:space="preserve"> et al. (2014) son demasiado específicos, rígidos y con funciones limitadas; todavía se usan muestras pequeñas con poca diversidad, además de que dependen de reglas preestablecidas sin aprendizaje automático. Los trabajos como los de Huang et al. (2014) dependen de la calidad de la información y de los diagnósticos guardados en las bases de datos; las muestras terminan siendo poco diversas, ya que son más representativos los casos graves que requieren medicación. </w:t>
      </w:r>
      <w:proofErr w:type="spellStart"/>
      <w:r w:rsidRPr="009F2638">
        <w:rPr>
          <w:rFonts w:ascii="Times New Roman" w:hAnsi="Times New Roman" w:cs="Times New Roman"/>
          <w:sz w:val="24"/>
          <w:szCs w:val="24"/>
        </w:rPr>
        <w:t>Aragonès</w:t>
      </w:r>
      <w:proofErr w:type="spellEnd"/>
      <w:r w:rsidRPr="009F2638">
        <w:rPr>
          <w:rFonts w:ascii="Times New Roman" w:hAnsi="Times New Roman" w:cs="Times New Roman"/>
          <w:sz w:val="24"/>
          <w:szCs w:val="24"/>
        </w:rPr>
        <w:t xml:space="preserve"> et al. (2017) perciben que, al requerir que el registro lo haga de forma exclusiva el personal especializado, podría ocasionar que el paciente sienta una barrera con el especialista o una sensación de desatención. </w:t>
      </w:r>
      <w:r w:rsidR="00B95B05" w:rsidRPr="009F2638">
        <w:rPr>
          <w:rFonts w:ascii="Times New Roman" w:hAnsi="Times New Roman" w:cs="Times New Roman"/>
          <w:sz w:val="24"/>
          <w:szCs w:val="24"/>
        </w:rPr>
        <w:t>Para los profesionistas podría representar</w:t>
      </w:r>
      <w:r w:rsidRPr="009F2638">
        <w:rPr>
          <w:rFonts w:ascii="Times New Roman" w:hAnsi="Times New Roman" w:cs="Times New Roman"/>
          <w:sz w:val="24"/>
          <w:szCs w:val="24"/>
        </w:rPr>
        <w:t xml:space="preserve"> trabajo extra e innecesario, puesto que ya está capacitado para hacer el diagnóstico sin necesidad del sistema y, de todas formas, tendrá que hacerlo. El sistema no puede generalizarse, puesto que está estructurado para su contexto específico.</w:t>
      </w:r>
    </w:p>
    <w:p w14:paraId="57EBDD28" w14:textId="77777777" w:rsidR="00B95B05" w:rsidRPr="009F2638" w:rsidRDefault="00896282" w:rsidP="008B50C9">
      <w:pPr>
        <w:ind w:firstLine="708"/>
        <w:rPr>
          <w:rFonts w:ascii="Times New Roman" w:hAnsi="Times New Roman" w:cs="Times New Roman"/>
          <w:sz w:val="24"/>
          <w:szCs w:val="24"/>
        </w:rPr>
      </w:pPr>
      <w:r w:rsidRPr="009F2638">
        <w:rPr>
          <w:rFonts w:ascii="Times New Roman" w:hAnsi="Times New Roman" w:cs="Times New Roman"/>
          <w:sz w:val="24"/>
          <w:szCs w:val="24"/>
        </w:rPr>
        <w:t>Todos estos sistemas no son capaces de sustituir al personal médico, básicamente porque están diseñados para facilitar el trabajo del personal y confirmar sus percepciones a través de métodos estandarizados, lo cual demuestra el potencial que existe en la generalización de su uso, sobre todo en un sistema con escasez de personal capacitado para atender las necesidades de salud mental existente como lo es México</w:t>
      </w:r>
      <w:r w:rsidR="00B95B05" w:rsidRPr="009F2638">
        <w:rPr>
          <w:rFonts w:ascii="Times New Roman" w:hAnsi="Times New Roman" w:cs="Times New Roman"/>
          <w:sz w:val="24"/>
          <w:szCs w:val="24"/>
        </w:rPr>
        <w:t xml:space="preserve"> (Secretaría de Salud, 2022)</w:t>
      </w:r>
      <w:r w:rsidRPr="009F2638">
        <w:rPr>
          <w:rFonts w:ascii="Times New Roman" w:hAnsi="Times New Roman" w:cs="Times New Roman"/>
          <w:sz w:val="24"/>
          <w:szCs w:val="24"/>
        </w:rPr>
        <w:t>.</w:t>
      </w:r>
    </w:p>
    <w:p w14:paraId="0558FE49" w14:textId="1E454308" w:rsidR="00896282" w:rsidRPr="009F2638" w:rsidRDefault="00896282" w:rsidP="008B50C9">
      <w:pPr>
        <w:ind w:firstLine="708"/>
        <w:rPr>
          <w:rFonts w:ascii="Times New Roman" w:hAnsi="Times New Roman" w:cs="Times New Roman"/>
          <w:sz w:val="24"/>
          <w:szCs w:val="24"/>
        </w:rPr>
      </w:pPr>
      <w:r w:rsidRPr="009F2638">
        <w:rPr>
          <w:rFonts w:ascii="Times New Roman" w:hAnsi="Times New Roman" w:cs="Times New Roman"/>
          <w:sz w:val="24"/>
          <w:szCs w:val="24"/>
        </w:rPr>
        <w:t xml:space="preserve"> En este sentido, el presente trabajo busca aportar soluciones a problemáticas como la dependencia de bases de datos especializadas, al utilizar preguntas abiertas como fuente de datos; </w:t>
      </w:r>
      <w:r w:rsidR="00CA24CE" w:rsidRPr="009F2638">
        <w:rPr>
          <w:rFonts w:ascii="Times New Roman" w:hAnsi="Times New Roman" w:cs="Times New Roman"/>
          <w:sz w:val="24"/>
          <w:szCs w:val="24"/>
        </w:rPr>
        <w:t>contar con una medida estandarizada de referencia para evaluar la predicciones del modelo</w:t>
      </w:r>
      <w:r w:rsidRPr="009F2638">
        <w:rPr>
          <w:rFonts w:ascii="Times New Roman" w:hAnsi="Times New Roman" w:cs="Times New Roman"/>
          <w:sz w:val="24"/>
          <w:szCs w:val="24"/>
        </w:rPr>
        <w:t xml:space="preserve">, al recibir retroalimentación inmediata al comparar su predicción con el resultado del BDI-II; la diversidad de fuentes, al utilizar datos estructurados como los demográficos y los relacionados con rasgos de riesgo y los no estructurados obtenidos de las respuestas a las preguntas abiertas; </w:t>
      </w:r>
      <w:r w:rsidR="00B95B05" w:rsidRPr="009F2638">
        <w:rPr>
          <w:rFonts w:ascii="Times New Roman" w:hAnsi="Times New Roman" w:cs="Times New Roman"/>
          <w:sz w:val="24"/>
          <w:szCs w:val="24"/>
        </w:rPr>
        <w:t xml:space="preserve">reducir la dependencia de </w:t>
      </w:r>
      <w:r w:rsidR="00CA24CE" w:rsidRPr="009F2638">
        <w:rPr>
          <w:rFonts w:ascii="Times New Roman" w:hAnsi="Times New Roman" w:cs="Times New Roman"/>
          <w:sz w:val="24"/>
          <w:szCs w:val="24"/>
        </w:rPr>
        <w:t>personal especializado durante el tamizaje inicial,</w:t>
      </w:r>
      <w:r w:rsidRPr="009F2638">
        <w:rPr>
          <w:rFonts w:ascii="Times New Roman" w:hAnsi="Times New Roman" w:cs="Times New Roman"/>
          <w:sz w:val="24"/>
          <w:szCs w:val="24"/>
        </w:rPr>
        <w:t xml:space="preserve"> al generar una prueba de autoadministración accesible desde internet, aunque la interpretación sí requiera de personal especializado; y la generación de un sistema mixto para obtener lo mejor de los sistemas basados en reglas, como la interpretabilidad, y de los modelos estadísticos y de aprendizaje automático, para tener sistemas más adaptables, que sean capaces de detectar patrones emergentes</w:t>
      </w:r>
      <w:r w:rsidR="00CA24CE" w:rsidRPr="009F2638">
        <w:rPr>
          <w:rFonts w:ascii="Times New Roman" w:hAnsi="Times New Roman" w:cs="Times New Roman"/>
          <w:sz w:val="24"/>
          <w:szCs w:val="24"/>
        </w:rPr>
        <w:t>.</w:t>
      </w:r>
    </w:p>
    <w:p w14:paraId="4D0A1364" w14:textId="77777777" w:rsidR="00407E1F" w:rsidRPr="009F2638" w:rsidRDefault="00407E1F" w:rsidP="009A0F80">
      <w:pPr>
        <w:ind w:firstLine="708"/>
        <w:jc w:val="both"/>
        <w:rPr>
          <w:rFonts w:ascii="Times New Roman" w:hAnsi="Times New Roman" w:cs="Times New Roman"/>
          <w:b/>
          <w:bCs/>
          <w:sz w:val="24"/>
          <w:szCs w:val="24"/>
        </w:rPr>
      </w:pPr>
      <w:r w:rsidRPr="009F2638">
        <w:rPr>
          <w:rFonts w:ascii="Times New Roman" w:hAnsi="Times New Roman" w:cs="Times New Roman"/>
          <w:b/>
          <w:bCs/>
          <w:sz w:val="24"/>
          <w:szCs w:val="24"/>
        </w:rPr>
        <w:t>Capítulo 4. Aspectos éticos</w:t>
      </w:r>
    </w:p>
    <w:p w14:paraId="1696CE54" w14:textId="77777777" w:rsidR="00407E1F" w:rsidRPr="009F2638" w:rsidRDefault="00407E1F" w:rsidP="00407E1F">
      <w:pPr>
        <w:jc w:val="both"/>
        <w:rPr>
          <w:rFonts w:ascii="Times New Roman" w:hAnsi="Times New Roman" w:cs="Times New Roman"/>
          <w:b/>
          <w:bCs/>
          <w:sz w:val="24"/>
          <w:szCs w:val="24"/>
        </w:rPr>
      </w:pPr>
      <w:r w:rsidRPr="009F2638">
        <w:rPr>
          <w:rFonts w:ascii="Times New Roman" w:hAnsi="Times New Roman" w:cs="Times New Roman"/>
          <w:b/>
          <w:bCs/>
          <w:sz w:val="24"/>
          <w:szCs w:val="24"/>
        </w:rPr>
        <w:t>4.1 Ética de la inteligencia artificial en salud mental</w:t>
      </w:r>
    </w:p>
    <w:p w14:paraId="5F2A5EF0" w14:textId="3CD7ECBA" w:rsidR="009532B5" w:rsidRPr="009F2638" w:rsidRDefault="00C91D16" w:rsidP="009532B5">
      <w:pPr>
        <w:ind w:firstLine="708"/>
        <w:rPr>
          <w:rFonts w:ascii="Times New Roman" w:hAnsi="Times New Roman" w:cs="Times New Roman"/>
        </w:rPr>
      </w:pPr>
      <w:r w:rsidRPr="009F2638">
        <w:rPr>
          <w:rFonts w:ascii="Times New Roman" w:hAnsi="Times New Roman" w:cs="Times New Roman"/>
        </w:rPr>
        <w:t xml:space="preserve">El uso de herramientas de machine </w:t>
      </w:r>
      <w:proofErr w:type="spellStart"/>
      <w:r w:rsidRPr="009F2638">
        <w:rPr>
          <w:rFonts w:ascii="Times New Roman" w:hAnsi="Times New Roman" w:cs="Times New Roman"/>
        </w:rPr>
        <w:t>learning</w:t>
      </w:r>
      <w:proofErr w:type="spellEnd"/>
      <w:r w:rsidRPr="009F2638">
        <w:rPr>
          <w:rFonts w:ascii="Times New Roman" w:hAnsi="Times New Roman" w:cs="Times New Roman"/>
        </w:rPr>
        <w:t xml:space="preserve">, inteligencia artificial y </w:t>
      </w:r>
      <w:proofErr w:type="spellStart"/>
      <w:r w:rsidRPr="009F2638">
        <w:rPr>
          <w:rFonts w:ascii="Times New Roman" w:hAnsi="Times New Roman" w:cs="Times New Roman"/>
        </w:rPr>
        <w:t>bots</w:t>
      </w:r>
      <w:proofErr w:type="spellEnd"/>
      <w:r w:rsidRPr="009F2638">
        <w:rPr>
          <w:rFonts w:ascii="Times New Roman" w:hAnsi="Times New Roman" w:cs="Times New Roman"/>
        </w:rPr>
        <w:t xml:space="preserve"> de apoyo en la toma de decisiones en la medicina a</w:t>
      </w:r>
      <w:r w:rsidR="00800E75" w:rsidRPr="009F2638">
        <w:rPr>
          <w:rFonts w:ascii="Times New Roman" w:hAnsi="Times New Roman" w:cs="Times New Roman"/>
        </w:rPr>
        <w:t>ú</w:t>
      </w:r>
      <w:r w:rsidRPr="009F2638">
        <w:rPr>
          <w:rFonts w:ascii="Times New Roman" w:hAnsi="Times New Roman" w:cs="Times New Roman"/>
        </w:rPr>
        <w:t>n est</w:t>
      </w:r>
      <w:r w:rsidR="00800E75" w:rsidRPr="009F2638">
        <w:rPr>
          <w:rFonts w:ascii="Times New Roman" w:hAnsi="Times New Roman" w:cs="Times New Roman"/>
        </w:rPr>
        <w:t>á</w:t>
      </w:r>
      <w:r w:rsidRPr="009F2638">
        <w:rPr>
          <w:rFonts w:ascii="Times New Roman" w:hAnsi="Times New Roman" w:cs="Times New Roman"/>
        </w:rPr>
        <w:t xml:space="preserve"> en sus primeras etapas, a pesar de ello, de acuerdo con la OMS</w:t>
      </w:r>
      <w:r w:rsidR="00800E75" w:rsidRPr="009F2638">
        <w:rPr>
          <w:rFonts w:ascii="Times New Roman" w:hAnsi="Times New Roman" w:cs="Times New Roman"/>
        </w:rPr>
        <w:t xml:space="preserve"> </w:t>
      </w:r>
      <w:r w:rsidRPr="009F2638">
        <w:rPr>
          <w:rFonts w:ascii="Times New Roman" w:hAnsi="Times New Roman" w:cs="Times New Roman"/>
        </w:rPr>
        <w:t xml:space="preserve">(2021), estas herramientas han demostrado un desempeño equivalente al humano en </w:t>
      </w:r>
      <w:r w:rsidR="00800E75" w:rsidRPr="009F2638">
        <w:rPr>
          <w:rFonts w:ascii="Times New Roman" w:hAnsi="Times New Roman" w:cs="Times New Roman"/>
        </w:rPr>
        <w:t xml:space="preserve">tareas específicas y bien delimitadas, como la clasificación de </w:t>
      </w:r>
      <w:proofErr w:type="spellStart"/>
      <w:r w:rsidR="00800E75" w:rsidRPr="009F2638">
        <w:rPr>
          <w:rFonts w:ascii="Times New Roman" w:hAnsi="Times New Roman" w:cs="Times New Roman"/>
        </w:rPr>
        <w:t>imagenes</w:t>
      </w:r>
      <w:proofErr w:type="spellEnd"/>
      <w:r w:rsidRPr="009F2638">
        <w:rPr>
          <w:rFonts w:ascii="Times New Roman" w:hAnsi="Times New Roman" w:cs="Times New Roman"/>
        </w:rPr>
        <w:t>, y aunque esto permite pensar en la capacidad de las herramientas tecnológicas para el apoyo en la expansión de la cobertura de salud en países de ingresos medio</w:t>
      </w:r>
      <w:r w:rsidR="00800E75" w:rsidRPr="009F2638">
        <w:rPr>
          <w:rFonts w:ascii="Times New Roman" w:hAnsi="Times New Roman" w:cs="Times New Roman"/>
        </w:rPr>
        <w:t>s</w:t>
      </w:r>
      <w:r w:rsidRPr="009F2638">
        <w:rPr>
          <w:rFonts w:ascii="Times New Roman" w:hAnsi="Times New Roman" w:cs="Times New Roman"/>
        </w:rPr>
        <w:t xml:space="preserve"> y bajos, lo cierto es que sin lineamientos claros, la integración de estas </w:t>
      </w:r>
      <w:r w:rsidRPr="009F2638">
        <w:rPr>
          <w:rFonts w:ascii="Times New Roman" w:hAnsi="Times New Roman" w:cs="Times New Roman"/>
        </w:rPr>
        <w:lastRenderedPageBreak/>
        <w:t>en el ámbito de la salud puede deshumanizar el cuidado, disminuir la autonomía e independencia de los adultos mayores y significar un gran riego en la privacidad de los pacientes. En México</w:t>
      </w:r>
      <w:r w:rsidR="00800E75" w:rsidRPr="009F2638">
        <w:rPr>
          <w:rFonts w:ascii="Times New Roman" w:hAnsi="Times New Roman" w:cs="Times New Roman"/>
        </w:rPr>
        <w:t>,</w:t>
      </w:r>
      <w:r w:rsidRPr="009F2638">
        <w:rPr>
          <w:rFonts w:ascii="Times New Roman" w:hAnsi="Times New Roman" w:cs="Times New Roman"/>
        </w:rPr>
        <w:t xml:space="preserve"> Arguelles y Amaro (2023) nos dicen que las principales preocupaciones éticas giran en torno a qui</w:t>
      </w:r>
      <w:r w:rsidR="00800E75" w:rsidRPr="009F2638">
        <w:rPr>
          <w:rFonts w:ascii="Times New Roman" w:hAnsi="Times New Roman" w:cs="Times New Roman"/>
        </w:rPr>
        <w:t>é</w:t>
      </w:r>
      <w:r w:rsidRPr="009F2638">
        <w:rPr>
          <w:rFonts w:ascii="Times New Roman" w:hAnsi="Times New Roman" w:cs="Times New Roman"/>
        </w:rPr>
        <w:t>n debe asumir la responsabilidad por las decisiones tomadas por los algoritmos; sobre la privacidad de los datos y la posibilidad de que estas herramientas sean utilizadas para aumentar la vigilancia sobre la población; que aumente la desigualdad, al generar una brecha entre aquellos que controlan las tecnologías y aquellos que dependen de ella</w:t>
      </w:r>
      <w:r w:rsidR="00800E75" w:rsidRPr="009F2638">
        <w:rPr>
          <w:rFonts w:ascii="Times New Roman" w:hAnsi="Times New Roman" w:cs="Times New Roman"/>
        </w:rPr>
        <w:t>s</w:t>
      </w:r>
      <w:r w:rsidRPr="009F2638">
        <w:rPr>
          <w:rFonts w:ascii="Times New Roman" w:hAnsi="Times New Roman" w:cs="Times New Roman"/>
        </w:rPr>
        <w:t xml:space="preserve"> o entre las que tienen acceso a la tecnología de punta y los que no; y sobre la desconfianza en los resultados que arrojan los algoritmos, puesto que al desconocer su funcionamiento, se desconoce</w:t>
      </w:r>
      <w:r w:rsidR="00800E75" w:rsidRPr="009F2638">
        <w:rPr>
          <w:rFonts w:ascii="Times New Roman" w:hAnsi="Times New Roman" w:cs="Times New Roman"/>
        </w:rPr>
        <w:t>,</w:t>
      </w:r>
      <w:r w:rsidRPr="009F2638">
        <w:rPr>
          <w:rFonts w:ascii="Times New Roman" w:hAnsi="Times New Roman" w:cs="Times New Roman"/>
        </w:rPr>
        <w:t xml:space="preserve"> a su vez</w:t>
      </w:r>
      <w:r w:rsidR="00800E75" w:rsidRPr="009F2638">
        <w:rPr>
          <w:rFonts w:ascii="Times New Roman" w:hAnsi="Times New Roman" w:cs="Times New Roman"/>
        </w:rPr>
        <w:t>,</w:t>
      </w:r>
      <w:r w:rsidRPr="009F2638">
        <w:rPr>
          <w:rFonts w:ascii="Times New Roman" w:hAnsi="Times New Roman" w:cs="Times New Roman"/>
        </w:rPr>
        <w:t xml:space="preserve"> la validez de los resultados.</w:t>
      </w:r>
    </w:p>
    <w:p w14:paraId="57BFC300" w14:textId="071BD940" w:rsidR="00800E75" w:rsidRPr="009F2638" w:rsidRDefault="00800E75" w:rsidP="009532B5">
      <w:pPr>
        <w:ind w:firstLine="708"/>
        <w:rPr>
          <w:rFonts w:ascii="Times New Roman" w:hAnsi="Times New Roman" w:cs="Times New Roman"/>
        </w:rPr>
      </w:pPr>
      <w:r w:rsidRPr="009F2638">
        <w:rPr>
          <w:rFonts w:ascii="Times New Roman" w:hAnsi="Times New Roman" w:cs="Times New Roman"/>
        </w:rPr>
        <w:t xml:space="preserve">Es por ello que de acuerdo con la OMS (2021) se debe ser claro sobre el tratamiento que se dará a la información obtenida y mantener un compromiso por la salvaguarda de la confidencialidad de las personas que son la fuente de los datos, a través de un consentimiento informado comprensible y claro, aunque esto no es suficiente. Los riesgos que persisten a un consentimiento informado en la era del </w:t>
      </w:r>
      <w:proofErr w:type="spellStart"/>
      <w:r w:rsidRPr="009F2638">
        <w:rPr>
          <w:rFonts w:ascii="Times New Roman" w:hAnsi="Times New Roman" w:cs="Times New Roman"/>
        </w:rPr>
        <w:t>bigdata</w:t>
      </w:r>
      <w:proofErr w:type="spellEnd"/>
      <w:r w:rsidRPr="009F2638">
        <w:rPr>
          <w:rFonts w:ascii="Times New Roman" w:hAnsi="Times New Roman" w:cs="Times New Roman"/>
        </w:rPr>
        <w:t>, pasa por el "</w:t>
      </w:r>
      <w:proofErr w:type="spellStart"/>
      <w:r w:rsidRPr="009F2638">
        <w:rPr>
          <w:rFonts w:ascii="Times New Roman" w:hAnsi="Times New Roman" w:cs="Times New Roman"/>
        </w:rPr>
        <w:t>colionalismo</w:t>
      </w:r>
      <w:proofErr w:type="spellEnd"/>
      <w:r w:rsidRPr="009F2638">
        <w:rPr>
          <w:rFonts w:ascii="Times New Roman" w:hAnsi="Times New Roman" w:cs="Times New Roman"/>
        </w:rPr>
        <w:t xml:space="preserve"> de datos", en el que la asimetría de poder entre las agencias que manejan los datos y los individuos, puede provocar que las personas no sean capaces realmente de decidir sobre si dar o no su consentimiento, puesto que negarse a proporcionar estos, podría de hecho negarles el acceso a los sistemas de salud, o que las instituciones desconozcan en un principio todos los potenciales usos que se le pueden dar a los datos, por lo que los usos podrían cambiar con el tiempo. Por ello conviene anonimizar los datos en aquellas etapas que sea posible, para evitar, sobre todo que, con el intercambio de base de datos, la responsabilidad sobre la protección de los datos de la persona se diluya, estableciendo claramente quien es el responsable de la salvaguarda.</w:t>
      </w:r>
    </w:p>
    <w:p w14:paraId="463897A1" w14:textId="1A27E250" w:rsidR="00800E75" w:rsidRPr="009F2638" w:rsidRDefault="00800E75" w:rsidP="0070319A">
      <w:pPr>
        <w:ind w:firstLine="708"/>
        <w:rPr>
          <w:rFonts w:ascii="Times New Roman" w:hAnsi="Times New Roman" w:cs="Times New Roman"/>
        </w:rPr>
      </w:pPr>
      <w:r w:rsidRPr="009F2638">
        <w:rPr>
          <w:rFonts w:ascii="Times New Roman" w:hAnsi="Times New Roman" w:cs="Times New Roman"/>
        </w:rPr>
        <w:t xml:space="preserve">Pero ahí no termina el trabajo, la organización también enfatiza la necesidad de mantener monitoreos y evaluaciones constantes para identificar subrepresentación de grupos vulnerables, evitando perpetuar sesgos, prejuicios y la disparidad en el acceso a los sistemas de salud. Para ello se debe asegurar estándares altos en la calidad de los datos, especialmente en los datos de entrenamiento del modelo, asegurando una representación de los grupos más vulnerables. Sin estas precauciones el modelo podría integrar desviaciones en la igualdad de trato. Esta precaución es especialmente relevante en estudios con muestreos no probabilísticos, como el presente, donde la representatividad de la muestra puede verse comprometida. Por ello es importante considerar técnicas que limiten estos sesgos como la </w:t>
      </w:r>
      <w:proofErr w:type="spellStart"/>
      <w:r w:rsidRPr="009F2638">
        <w:rPr>
          <w:rFonts w:ascii="Times New Roman" w:hAnsi="Times New Roman" w:cs="Times New Roman"/>
        </w:rPr>
        <w:t>sobrerepresentacion</w:t>
      </w:r>
      <w:proofErr w:type="spellEnd"/>
      <w:r w:rsidRPr="009F2638">
        <w:rPr>
          <w:rFonts w:ascii="Times New Roman" w:hAnsi="Times New Roman" w:cs="Times New Roman"/>
        </w:rPr>
        <w:t xml:space="preserve"> de submuestras, y la evaluación del desempeño del modelo utilizando muestra de subgrupos cuando el tamaño muestral lo permita.</w:t>
      </w:r>
    </w:p>
    <w:p w14:paraId="2A6BD228" w14:textId="1B3F3F53" w:rsidR="0086166D" w:rsidRPr="009F2638" w:rsidRDefault="0086166D" w:rsidP="009A0F80">
      <w:pPr>
        <w:rPr>
          <w:rFonts w:ascii="Times New Roman" w:hAnsi="Times New Roman" w:cs="Times New Roman"/>
        </w:rPr>
      </w:pPr>
      <w:r w:rsidRPr="009F2638">
        <w:rPr>
          <w:rFonts w:ascii="Times New Roman" w:hAnsi="Times New Roman" w:cs="Times New Roman"/>
        </w:rPr>
        <w:t>También se debe considerar las barreras del lenguaje, puesto que la punta de lanza en el desarrollo de las tecnologías de inteligencia artificial es diseñada en países de altos ingresos y principalmente en inglés, las adaptaciones a otros lenguajes presentan limitaciones en su aplicación, siendo necesario un proceso intermedio de traducción y adaptación cultural, de lo contrario, ciertas tecnologías podrían no funcionar de forma correcta. Y aunque tiene sentido que cada país invierta en la creación de sus propios modelos de entrenamiento, en países como México que contiene una diversidad de lenguas que se dividen en 11 familias lingüísticas con 69 lenguas nacionales y 364 variantes lingüísticas (Secretaría de Cultura, 2018) el pretender crear una tecnología unificada para la atención de la población total requiere de una inversión mayor tanto de recursos humanos como económicos, sobre todo si se pretende reducir los sesgos de interpretación en el análisis de textos como el sarcasmo y la ironía, problemática que supera por mucho los límites de este trabajo.</w:t>
      </w:r>
    </w:p>
    <w:p w14:paraId="08673088" w14:textId="65E557F2" w:rsidR="0070319A" w:rsidRPr="009F2638" w:rsidRDefault="0070319A" w:rsidP="009A0F80">
      <w:pPr>
        <w:rPr>
          <w:rFonts w:ascii="Times New Roman" w:hAnsi="Times New Roman" w:cs="Times New Roman"/>
          <w:b/>
          <w:bCs/>
          <w:sz w:val="24"/>
          <w:szCs w:val="24"/>
        </w:rPr>
      </w:pPr>
      <w:r w:rsidRPr="009F2638">
        <w:rPr>
          <w:rFonts w:ascii="Times New Roman" w:hAnsi="Times New Roman" w:cs="Times New Roman"/>
          <w:b/>
          <w:bCs/>
          <w:sz w:val="24"/>
          <w:szCs w:val="24"/>
        </w:rPr>
        <w:t>4.2 Protección y manejo de datos</w:t>
      </w:r>
    </w:p>
    <w:p w14:paraId="6C5C116E" w14:textId="15619952" w:rsidR="0086166D" w:rsidRPr="009F2638" w:rsidRDefault="0086166D" w:rsidP="007A6EAF">
      <w:pPr>
        <w:ind w:firstLine="708"/>
        <w:rPr>
          <w:rFonts w:ascii="Times New Roman" w:hAnsi="Times New Roman" w:cs="Times New Roman"/>
          <w:sz w:val="24"/>
          <w:szCs w:val="24"/>
        </w:rPr>
      </w:pPr>
      <w:r w:rsidRPr="009F2638">
        <w:rPr>
          <w:rFonts w:ascii="Times New Roman" w:hAnsi="Times New Roman" w:cs="Times New Roman"/>
          <w:sz w:val="24"/>
          <w:szCs w:val="24"/>
        </w:rPr>
        <w:lastRenderedPageBreak/>
        <w:t xml:space="preserve">La recolección, uso, análisis e intercambio de datos de salud requiere de un tratamiento especial, y si bien es cierto el interés en la regulación de estos a través de normatividades y leyes en México, como lo es la Ley Federal de Protección de Datos Personales en Posesión de los Particulares publicada en el 2010, también lo es como indica </w:t>
      </w:r>
      <w:r w:rsidR="00C0137A" w:rsidRPr="009F2638">
        <w:rPr>
          <w:rFonts w:ascii="Times New Roman" w:hAnsi="Times New Roman" w:cs="Times New Roman"/>
          <w:sz w:val="24"/>
          <w:szCs w:val="24"/>
        </w:rPr>
        <w:t>OMS</w:t>
      </w:r>
      <w:r w:rsidRPr="009F2638">
        <w:rPr>
          <w:rFonts w:ascii="Times New Roman" w:hAnsi="Times New Roman" w:cs="Times New Roman"/>
          <w:sz w:val="24"/>
          <w:szCs w:val="24"/>
        </w:rPr>
        <w:t xml:space="preserve"> (2021) que esto ya no es suficiente, hay un gran interés por grupos de delincuencia de obtener acceso a estas bases de datos, lo que podría representar un daño a la dignidad de las personas, haciéndolas potencialmente víctimas de actos de discriminación, y aunque la anonimización de datos, había sido eficiente para proteger los datos, actualmente, gracias a la capacidad de analizar grandes volúmenes de datos, es posible obtener una aproximación a la identidad de una persona a partir de datos anónimos de acuerdo con la misma organización. Es por ello que esto proyecto trabaja bajo el principio de "mínimo indispensable", es decir, solo se solicita la cantidad mínima de datos para que el sistema pueda procesar los datos sin generar posibles vulneraciones, siempre encriptando información personal y ocupando servidores en la nube con respaldo técnico.</w:t>
      </w:r>
    </w:p>
    <w:p w14:paraId="48E196BB" w14:textId="26DC118D" w:rsidR="0086166D" w:rsidRPr="009F2638" w:rsidRDefault="0086166D" w:rsidP="007A6EAF">
      <w:pPr>
        <w:ind w:firstLine="708"/>
        <w:rPr>
          <w:rFonts w:ascii="Times New Roman" w:hAnsi="Times New Roman" w:cs="Times New Roman"/>
          <w:sz w:val="24"/>
          <w:szCs w:val="24"/>
        </w:rPr>
      </w:pPr>
      <w:r w:rsidRPr="009F2638">
        <w:rPr>
          <w:rFonts w:ascii="Times New Roman" w:hAnsi="Times New Roman" w:cs="Times New Roman"/>
          <w:sz w:val="24"/>
          <w:szCs w:val="24"/>
        </w:rPr>
        <w:t xml:space="preserve">Se recomienda por parte de </w:t>
      </w:r>
      <w:r w:rsidR="00C0137A" w:rsidRPr="009F2638">
        <w:rPr>
          <w:rFonts w:ascii="Times New Roman" w:hAnsi="Times New Roman" w:cs="Times New Roman"/>
          <w:sz w:val="24"/>
          <w:szCs w:val="24"/>
        </w:rPr>
        <w:t>OMS</w:t>
      </w:r>
      <w:r w:rsidRPr="009F2638">
        <w:rPr>
          <w:rFonts w:ascii="Times New Roman" w:hAnsi="Times New Roman" w:cs="Times New Roman"/>
          <w:sz w:val="24"/>
          <w:szCs w:val="24"/>
        </w:rPr>
        <w:t xml:space="preserve"> (2021) que cada dato solicitado en este "mínimo indispensable" sea anónimo cuando sea posible y tenga un propósito legítimo que debe ser notificado al usuario para poder obtener su consentimiento, pero además, el usuario debe tener claro en todo momento los planes para la gestión y protección de las bases de datos, así como el tiempo que estos serán almacenados, las personas u organizaciones que podrán acceder a estos y los mecanismos para solicitar la eliminación de estos, así como, información precisa sobre los supuestos y limitaciones de la tecnología, los protocolos operativos y las propiedades de los datos. Todos estos pasos deben ser diseñados antes de la recolección de datos para la salvaguarda de la privacidad y dignidad de los usuarios a través de la creación de guías y protocolos para la apropiada recolección, almacenamiento, organización y acceso a los datos</w:t>
      </w:r>
    </w:p>
    <w:p w14:paraId="3F7B33AD" w14:textId="56F67F1C" w:rsidR="004573E8" w:rsidRPr="009F2638" w:rsidRDefault="004573E8" w:rsidP="009A0F80">
      <w:pPr>
        <w:rPr>
          <w:rFonts w:ascii="Times New Roman" w:hAnsi="Times New Roman" w:cs="Times New Roman"/>
          <w:sz w:val="24"/>
          <w:szCs w:val="24"/>
        </w:rPr>
      </w:pPr>
      <w:r w:rsidRPr="009F2638">
        <w:rPr>
          <w:rFonts w:ascii="Times New Roman" w:hAnsi="Times New Roman" w:cs="Times New Roman"/>
          <w:sz w:val="24"/>
          <w:szCs w:val="24"/>
        </w:rPr>
        <w:t xml:space="preserve">También buscando proteger el acceso a los servicios de salud, el uso de la herramienta no debe implicar necesariamente la obligación de autorizar el uso de datos para fines secundarios incluyendo el de investigación, puesto que conociendo los riesgos que implica para cada individuo el proporcionar su información, el usuario debe poder negarse a que se almacene su información sin que ello implique perder la oportunidad de atender sus malestares. Esto también debido a la dificultad de cerrar la brecha entre usuarios y administradores, siendo la participación comunitaria y la transparencia mecanismos recomendados por la organización para mitigar esta desigualdad. En un trabajo como este, la negativa a almacenar datos puede </w:t>
      </w:r>
      <w:r w:rsidR="00C34C96" w:rsidRPr="009F2638">
        <w:rPr>
          <w:rFonts w:ascii="Times New Roman" w:hAnsi="Times New Roman" w:cs="Times New Roman"/>
          <w:sz w:val="24"/>
          <w:szCs w:val="24"/>
        </w:rPr>
        <w:t>representar una limitante para el desempeño posterior del sistema</w:t>
      </w:r>
      <w:r w:rsidRPr="009F2638">
        <w:rPr>
          <w:rFonts w:ascii="Times New Roman" w:hAnsi="Times New Roman" w:cs="Times New Roman"/>
          <w:sz w:val="24"/>
          <w:szCs w:val="24"/>
        </w:rPr>
        <w:t xml:space="preserve">, </w:t>
      </w:r>
      <w:r w:rsidR="00C34C96" w:rsidRPr="009F2638">
        <w:rPr>
          <w:rFonts w:ascii="Times New Roman" w:hAnsi="Times New Roman" w:cs="Times New Roman"/>
          <w:sz w:val="24"/>
          <w:szCs w:val="24"/>
        </w:rPr>
        <w:t>puesto que el ajuste del modelo requiere de ir sumando datos adicionales. Por lo que identificar los resultados erróneos puede orientar procesos de ajuste o de reentrenamiento. P</w:t>
      </w:r>
      <w:r w:rsidRPr="009F2638">
        <w:rPr>
          <w:rFonts w:ascii="Times New Roman" w:hAnsi="Times New Roman" w:cs="Times New Roman"/>
          <w:sz w:val="24"/>
          <w:szCs w:val="24"/>
        </w:rPr>
        <w:t>ero mientras no se pueda asegurar la protección total de los datos y la privacidad, no debe ser trasladada la responsabilidad y consecuencias de ello a los usuarios. Para este proyecto el consentimiento debe tener dos partes, la primera para consentir el uso de la herramienta y el segundo para consentir el almacenamiento de la información, siempre teniendo en cuenta que el consentimiento actual podrá ser retirado en cualquier momento que lo solicite el usuario.</w:t>
      </w:r>
    </w:p>
    <w:p w14:paraId="2B6CA813" w14:textId="49B1A7B2" w:rsidR="009A0F80" w:rsidRPr="009F2638" w:rsidRDefault="00407E1F" w:rsidP="009A0F80">
      <w:pPr>
        <w:rPr>
          <w:rFonts w:ascii="Times New Roman" w:hAnsi="Times New Roman" w:cs="Times New Roman"/>
          <w:b/>
          <w:bCs/>
          <w:sz w:val="24"/>
          <w:szCs w:val="24"/>
        </w:rPr>
      </w:pPr>
      <w:r w:rsidRPr="009F2638">
        <w:rPr>
          <w:rFonts w:ascii="Times New Roman" w:hAnsi="Times New Roman" w:cs="Times New Roman"/>
          <w:b/>
          <w:bCs/>
          <w:sz w:val="24"/>
          <w:szCs w:val="24"/>
        </w:rPr>
        <w:lastRenderedPageBreak/>
        <w:t>4.3 Implicaciones clínicas y sociales del diagnóstico automatizado</w:t>
      </w:r>
    </w:p>
    <w:p w14:paraId="15059ED9" w14:textId="27E3AED2" w:rsidR="00172F45" w:rsidRPr="009F2638" w:rsidRDefault="00172F45" w:rsidP="009A0F80">
      <w:pPr>
        <w:ind w:firstLine="708"/>
        <w:rPr>
          <w:rFonts w:ascii="Times New Roman" w:hAnsi="Times New Roman" w:cs="Times New Roman"/>
          <w:sz w:val="24"/>
          <w:szCs w:val="24"/>
        </w:rPr>
      </w:pPr>
      <w:r w:rsidRPr="009F2638">
        <w:rPr>
          <w:rFonts w:ascii="Times New Roman" w:hAnsi="Times New Roman" w:cs="Times New Roman"/>
          <w:sz w:val="24"/>
          <w:szCs w:val="24"/>
        </w:rPr>
        <w:t xml:space="preserve">Como ya se ha abordado en los capítulos anteriores, la integración de las nuevas tecnologías en torno al procesamiento masivo de datos, automatización y soporte en la toma de decisiones clínicas, puede favorecer el acceso a servicios médicos con mayor precisión, calidad y optimizar los planes de tratamiento. Estos resultados podrían llevar a pensar en la sustitución de personal humano por IA, sin embargo como nos advierte </w:t>
      </w:r>
      <w:r w:rsidR="00C0137A" w:rsidRPr="009F2638">
        <w:rPr>
          <w:rFonts w:ascii="Times New Roman" w:hAnsi="Times New Roman" w:cs="Times New Roman"/>
          <w:sz w:val="24"/>
          <w:szCs w:val="24"/>
        </w:rPr>
        <w:t>OMS</w:t>
      </w:r>
      <w:r w:rsidRPr="009F2638">
        <w:rPr>
          <w:rFonts w:ascii="Times New Roman" w:hAnsi="Times New Roman" w:cs="Times New Roman"/>
          <w:sz w:val="24"/>
          <w:szCs w:val="24"/>
        </w:rPr>
        <w:t xml:space="preserve"> (2021), aun no hay un futuro previsible donde el personal médico pueda ser sustituido por estas, a pesar de que hoy en día se haya vuelto una herramienta importante de apoyo, esto debido a que elaborar un diagnóstico y un plan de acción de un fenómeno tan complejo y sensible como lo es la depresión mayor requiere tomar en cuenta el contexto, las repercusiones para el paciente y sus herramientas de enfrentamiento, y no solo un conteo de síntomas. Además, como mencionamos antes, el clínico debe asumir su responsabilidad sobre el diagnóstico, tratamiento y las consecuencias que este conlleve al paciente, pero al dejar al algoritmo que tome las decisiones no queda claro si habría que responsabilizar al programador, al matemático que haya diseñado los modelos, al que haya entrenado los datos, a la organización proveedora, lo que evidencia un problema en la atribución de la responsabilidad, es por ello que si el personal médico pretende usar estas herramientas, debe ser informado e informar a los usuarios sobre los riesgos, mecanismos y el peso que tienen estas herramientas en cada parte del proceso.</w:t>
      </w:r>
    </w:p>
    <w:p w14:paraId="3284A0EB" w14:textId="1B628BEC" w:rsidR="00CF6942" w:rsidRPr="009F2638" w:rsidRDefault="00CF6942" w:rsidP="00B55DBD">
      <w:pPr>
        <w:ind w:firstLine="360"/>
        <w:jc w:val="both"/>
        <w:rPr>
          <w:rFonts w:ascii="Times New Roman" w:hAnsi="Times New Roman" w:cs="Times New Roman"/>
          <w:sz w:val="24"/>
          <w:szCs w:val="24"/>
        </w:rPr>
      </w:pPr>
      <w:r w:rsidRPr="009F2638">
        <w:rPr>
          <w:rFonts w:ascii="Times New Roman" w:hAnsi="Times New Roman" w:cs="Times New Roman"/>
          <w:sz w:val="24"/>
          <w:szCs w:val="24"/>
        </w:rPr>
        <w:t>Las tecnologías de IA, especialmente las relacionadas con el campo de la salud, deben ser inteligibles y comprensibles para todas las partes involucradas, desde el personal especializado hasta el usuario final. Para ello, se requiere que las explicaciones incluyan todas las adaptaciones de lenguaje necesarias, evitando lenguaje críptico o ambiguo. También debe publicarse toda la información necesaria para facilitar la comprensión del público respecto a su uso, incluyendo aquella relacionada con la propiedad de los datos, brechas de seguridad, preocupaciones sobre la privacidad, sesgos, debilidades, errores y riesgos potenciales. Asimismo, es importante que todas las partes conozcan las responsabilidades asociadas al diagnóstico y los cálculos llevados a cabo para obtener un resultado. Y aunque la complejidad de los modelos actuales crece a medida que aumenta su precisión, haciendo cada vez más difícil su auditoría, será responsabilidad del diseñador negociar entre precisión e interpretabilidad.</w:t>
      </w:r>
    </w:p>
    <w:p w14:paraId="375E4DF2" w14:textId="37E67D11" w:rsidR="00CF6942" w:rsidRPr="009F2638" w:rsidRDefault="00CF6942" w:rsidP="00B55DBD">
      <w:pPr>
        <w:ind w:firstLine="360"/>
        <w:jc w:val="both"/>
        <w:rPr>
          <w:rFonts w:ascii="Times New Roman" w:hAnsi="Times New Roman" w:cs="Times New Roman"/>
          <w:sz w:val="24"/>
          <w:szCs w:val="24"/>
        </w:rPr>
      </w:pPr>
      <w:r w:rsidRPr="009F2638">
        <w:rPr>
          <w:rFonts w:ascii="Times New Roman" w:hAnsi="Times New Roman" w:cs="Times New Roman"/>
          <w:sz w:val="24"/>
          <w:szCs w:val="24"/>
        </w:rPr>
        <w:t xml:space="preserve">Al responsabilizar al desarrollador, se incentiva que se tomen todos los pasos necesarios para minimizar el daño a los pacientes, pasos como el de documentar de forma clara y detallada los entornos en los que el agente puede funcionar de forma óptima y aquellos en los que es esperable que falle; capacitación especializada para el personal que use la herramienta; la integración de personal humano para la evaluación y desarrollo del agente; y el establecimiento de puntos clave que requiera supervisión humana para asegurar la compatibilidad con los valores y moral humanos. Asignar la responsabilidad a una persona en lugar de una institución, es entender que los algoritmos son herramientas falibles, que requieren personal humano adecuadamente capacitado para asegurar que existan condiciones específicas para su correcto desempeño y la correcta interpretación de los resultados obtenidos, así como los límites en el uso de la herramienta para saber bajo qué condiciones </w:t>
      </w:r>
      <w:r w:rsidRPr="009F2638">
        <w:rPr>
          <w:rFonts w:ascii="Times New Roman" w:hAnsi="Times New Roman" w:cs="Times New Roman"/>
          <w:sz w:val="24"/>
          <w:szCs w:val="24"/>
        </w:rPr>
        <w:lastRenderedPageBreak/>
        <w:t>es mejor derivar a un paciente para el uso de otras herramientas especializadas o a personal médico específico.</w:t>
      </w:r>
    </w:p>
    <w:p w14:paraId="01D3BEFD" w14:textId="2A4CF9C5" w:rsidR="002C5CD7" w:rsidRPr="009F2638" w:rsidRDefault="002C5CD7" w:rsidP="00B55DBD">
      <w:pPr>
        <w:ind w:firstLine="360"/>
        <w:jc w:val="both"/>
        <w:rPr>
          <w:rFonts w:ascii="Times New Roman" w:hAnsi="Times New Roman" w:cs="Times New Roman"/>
          <w:sz w:val="24"/>
          <w:szCs w:val="24"/>
        </w:rPr>
      </w:pPr>
      <w:r w:rsidRPr="009F2638">
        <w:rPr>
          <w:rFonts w:ascii="Times New Roman" w:hAnsi="Times New Roman" w:cs="Times New Roman"/>
          <w:sz w:val="24"/>
          <w:szCs w:val="24"/>
        </w:rPr>
        <w:t>Para este proyecto, es un límite claro la evaluación del riesgo de suicidio, pero al mismo tiempo resulta ser una ventana de oportunidad, como nos recuerda Aragonés et al. (2017), las personas con riesgo suicida suelen</w:t>
      </w:r>
      <w:r w:rsidR="00CF6942" w:rsidRPr="009F2638">
        <w:rPr>
          <w:rFonts w:ascii="Times New Roman" w:hAnsi="Times New Roman" w:cs="Times New Roman"/>
          <w:sz w:val="24"/>
          <w:szCs w:val="24"/>
        </w:rPr>
        <w:t xml:space="preserve"> acercarse</w:t>
      </w:r>
      <w:r w:rsidRPr="009F2638">
        <w:rPr>
          <w:rFonts w:ascii="Times New Roman" w:hAnsi="Times New Roman" w:cs="Times New Roman"/>
          <w:sz w:val="24"/>
          <w:szCs w:val="24"/>
        </w:rPr>
        <w:t xml:space="preserve"> a los servicios de salud primaria y a la evaluación durante meses antes del evento suicida. Es por ello </w:t>
      </w:r>
      <w:proofErr w:type="gramStart"/>
      <w:r w:rsidRPr="009F2638">
        <w:rPr>
          <w:rFonts w:ascii="Times New Roman" w:hAnsi="Times New Roman" w:cs="Times New Roman"/>
          <w:sz w:val="24"/>
          <w:szCs w:val="24"/>
        </w:rPr>
        <w:t>que</w:t>
      </w:r>
      <w:proofErr w:type="gramEnd"/>
      <w:r w:rsidRPr="009F2638">
        <w:rPr>
          <w:rFonts w:ascii="Times New Roman" w:hAnsi="Times New Roman" w:cs="Times New Roman"/>
          <w:sz w:val="24"/>
          <w:szCs w:val="24"/>
        </w:rPr>
        <w:t xml:space="preserve"> para garantizar la protección de los usuarios, se debe pensar durante el diseño en la posibilidad de detectar casos con riesgo suicida, así como la creación de un plan de acción que sea compatible con el contexto del usuario, siendo esta </w:t>
      </w:r>
      <w:r w:rsidR="00CF6942" w:rsidRPr="009F2638">
        <w:rPr>
          <w:rFonts w:ascii="Times New Roman" w:hAnsi="Times New Roman" w:cs="Times New Roman"/>
          <w:sz w:val="24"/>
          <w:szCs w:val="24"/>
        </w:rPr>
        <w:t xml:space="preserve">una </w:t>
      </w:r>
      <w:r w:rsidRPr="009F2638">
        <w:rPr>
          <w:rFonts w:ascii="Times New Roman" w:hAnsi="Times New Roman" w:cs="Times New Roman"/>
          <w:sz w:val="24"/>
          <w:szCs w:val="24"/>
        </w:rPr>
        <w:t xml:space="preserve">responsabilidad del desarrollador y no del algoritmo. Esto no quiere decir que </w:t>
      </w:r>
      <w:r w:rsidR="00D96F09" w:rsidRPr="009F2638">
        <w:rPr>
          <w:rFonts w:ascii="Times New Roman" w:hAnsi="Times New Roman" w:cs="Times New Roman"/>
          <w:sz w:val="24"/>
          <w:szCs w:val="24"/>
        </w:rPr>
        <w:t xml:space="preserve">el agente </w:t>
      </w:r>
      <w:r w:rsidR="00CF6942" w:rsidRPr="009F2638">
        <w:rPr>
          <w:rFonts w:ascii="Times New Roman" w:hAnsi="Times New Roman" w:cs="Times New Roman"/>
          <w:sz w:val="24"/>
          <w:szCs w:val="24"/>
        </w:rPr>
        <w:t>tenga como principal</w:t>
      </w:r>
      <w:r w:rsidR="00D96F09" w:rsidRPr="009F2638">
        <w:rPr>
          <w:rFonts w:ascii="Times New Roman" w:hAnsi="Times New Roman" w:cs="Times New Roman"/>
          <w:sz w:val="24"/>
          <w:szCs w:val="24"/>
        </w:rPr>
        <w:t xml:space="preserve"> objetivo el tamizaje y detección de depresión </w:t>
      </w:r>
      <w:r w:rsidR="00D31EBA" w:rsidRPr="009F2638">
        <w:rPr>
          <w:rFonts w:ascii="Times New Roman" w:hAnsi="Times New Roman" w:cs="Times New Roman"/>
          <w:sz w:val="24"/>
          <w:szCs w:val="24"/>
        </w:rPr>
        <w:t xml:space="preserve">y riesgo suicida, sino, </w:t>
      </w:r>
      <w:r w:rsidR="00CF6942" w:rsidRPr="009F2638">
        <w:rPr>
          <w:rFonts w:ascii="Times New Roman" w:hAnsi="Times New Roman" w:cs="Times New Roman"/>
          <w:sz w:val="24"/>
          <w:szCs w:val="24"/>
        </w:rPr>
        <w:t xml:space="preserve">que </w:t>
      </w:r>
      <w:r w:rsidR="00D31EBA" w:rsidRPr="009F2638">
        <w:rPr>
          <w:rFonts w:ascii="Times New Roman" w:hAnsi="Times New Roman" w:cs="Times New Roman"/>
          <w:sz w:val="24"/>
          <w:szCs w:val="24"/>
        </w:rPr>
        <w:t>asum</w:t>
      </w:r>
      <w:r w:rsidR="00CF6942" w:rsidRPr="009F2638">
        <w:rPr>
          <w:rFonts w:ascii="Times New Roman" w:hAnsi="Times New Roman" w:cs="Times New Roman"/>
          <w:sz w:val="24"/>
          <w:szCs w:val="24"/>
        </w:rPr>
        <w:t>e</w:t>
      </w:r>
      <w:r w:rsidR="00D31EBA" w:rsidRPr="009F2638">
        <w:rPr>
          <w:rFonts w:ascii="Times New Roman" w:hAnsi="Times New Roman" w:cs="Times New Roman"/>
          <w:sz w:val="24"/>
          <w:szCs w:val="24"/>
        </w:rPr>
        <w:t xml:space="preserve"> la responsabilidad del riesgo que representa para los usuarios con riesgo suicida el que no se detecte a tiempo, al incorporar herramientas existentes como el cuestionario </w:t>
      </w:r>
      <w:r w:rsidR="00CF6942" w:rsidRPr="009F2638">
        <w:rPr>
          <w:rFonts w:ascii="Times New Roman" w:hAnsi="Times New Roman" w:cs="Times New Roman"/>
          <w:sz w:val="24"/>
          <w:szCs w:val="24"/>
        </w:rPr>
        <w:t>A</w:t>
      </w:r>
      <w:r w:rsidR="00D31EBA" w:rsidRPr="009F2638">
        <w:rPr>
          <w:rFonts w:ascii="Times New Roman" w:hAnsi="Times New Roman" w:cs="Times New Roman"/>
          <w:sz w:val="24"/>
          <w:szCs w:val="24"/>
        </w:rPr>
        <w:t xml:space="preserve">sk </w:t>
      </w:r>
      <w:r w:rsidR="00CF6942" w:rsidRPr="009F2638">
        <w:rPr>
          <w:rFonts w:ascii="Times New Roman" w:hAnsi="Times New Roman" w:cs="Times New Roman"/>
          <w:sz w:val="24"/>
          <w:szCs w:val="24"/>
        </w:rPr>
        <w:t>S</w:t>
      </w:r>
      <w:r w:rsidR="00D31EBA" w:rsidRPr="009F2638">
        <w:rPr>
          <w:rFonts w:ascii="Times New Roman" w:hAnsi="Times New Roman" w:cs="Times New Roman"/>
          <w:sz w:val="24"/>
          <w:szCs w:val="24"/>
        </w:rPr>
        <w:t>uicide-</w:t>
      </w:r>
      <w:r w:rsidR="00CF6942" w:rsidRPr="009F2638">
        <w:rPr>
          <w:rFonts w:ascii="Times New Roman" w:hAnsi="Times New Roman" w:cs="Times New Roman"/>
          <w:sz w:val="24"/>
          <w:szCs w:val="24"/>
        </w:rPr>
        <w:t>S</w:t>
      </w:r>
      <w:r w:rsidR="00D31EBA" w:rsidRPr="009F2638">
        <w:rPr>
          <w:rFonts w:ascii="Times New Roman" w:hAnsi="Times New Roman" w:cs="Times New Roman"/>
          <w:sz w:val="24"/>
          <w:szCs w:val="24"/>
        </w:rPr>
        <w:t xml:space="preserve">creening </w:t>
      </w:r>
      <w:proofErr w:type="spellStart"/>
      <w:r w:rsidR="00CF6942" w:rsidRPr="009F2638">
        <w:rPr>
          <w:rFonts w:ascii="Times New Roman" w:hAnsi="Times New Roman" w:cs="Times New Roman"/>
          <w:sz w:val="24"/>
          <w:szCs w:val="24"/>
        </w:rPr>
        <w:t>Q</w:t>
      </w:r>
      <w:r w:rsidR="00D31EBA" w:rsidRPr="009F2638">
        <w:rPr>
          <w:rFonts w:ascii="Times New Roman" w:hAnsi="Times New Roman" w:cs="Times New Roman"/>
          <w:sz w:val="24"/>
          <w:szCs w:val="24"/>
        </w:rPr>
        <w:t>uestion</w:t>
      </w:r>
      <w:proofErr w:type="spellEnd"/>
      <w:r w:rsidR="00D31EBA" w:rsidRPr="009F2638">
        <w:rPr>
          <w:rFonts w:ascii="Times New Roman" w:hAnsi="Times New Roman" w:cs="Times New Roman"/>
          <w:sz w:val="24"/>
          <w:szCs w:val="24"/>
        </w:rPr>
        <w:t xml:space="preserve"> (ASQ) que requiere menos de dos minutos para</w:t>
      </w:r>
      <w:r w:rsidR="00CF6942" w:rsidRPr="009F2638">
        <w:rPr>
          <w:rFonts w:ascii="Times New Roman" w:hAnsi="Times New Roman" w:cs="Times New Roman"/>
          <w:sz w:val="24"/>
          <w:szCs w:val="24"/>
        </w:rPr>
        <w:t xml:space="preserve"> responderse</w:t>
      </w:r>
      <w:r w:rsidR="00D31EBA" w:rsidRPr="009F2638">
        <w:rPr>
          <w:rFonts w:ascii="Times New Roman" w:hAnsi="Times New Roman" w:cs="Times New Roman"/>
          <w:sz w:val="24"/>
          <w:szCs w:val="24"/>
        </w:rPr>
        <w:t xml:space="preserve"> y que ya forma parte del</w:t>
      </w:r>
      <w:r w:rsidR="00D31EBA" w:rsidRPr="009F2638">
        <w:rPr>
          <w:rFonts w:ascii="Times New Roman" w:hAnsi="Times New Roman" w:cs="Times New Roman"/>
        </w:rPr>
        <w:t xml:space="preserve"> </w:t>
      </w:r>
      <w:r w:rsidR="00D31EBA" w:rsidRPr="009F2638">
        <w:rPr>
          <w:rFonts w:ascii="Times New Roman" w:hAnsi="Times New Roman" w:cs="Times New Roman"/>
          <w:sz w:val="24"/>
          <w:szCs w:val="24"/>
        </w:rPr>
        <w:t>Manual de Procedimientos del Sistema de Atención Coordinada para Comportamiento Suicida CÓDIGO 100 (Secretaría de Salud, 2022)</w:t>
      </w:r>
      <w:r w:rsidR="00D26DA7" w:rsidRPr="009F2638">
        <w:rPr>
          <w:rFonts w:ascii="Times New Roman" w:hAnsi="Times New Roman" w:cs="Times New Roman"/>
          <w:sz w:val="24"/>
          <w:szCs w:val="24"/>
        </w:rPr>
        <w:t>.</w:t>
      </w:r>
    </w:p>
    <w:p w14:paraId="7117C9ED" w14:textId="743848F1" w:rsidR="00870740" w:rsidRPr="009F2638" w:rsidRDefault="00CF6942" w:rsidP="00CF6942">
      <w:pPr>
        <w:ind w:firstLine="360"/>
        <w:rPr>
          <w:rFonts w:ascii="Times New Roman" w:hAnsi="Times New Roman" w:cs="Times New Roman"/>
          <w:b/>
          <w:bCs/>
          <w:sz w:val="24"/>
          <w:szCs w:val="24"/>
        </w:rPr>
      </w:pPr>
      <w:r w:rsidRPr="009F2638">
        <w:rPr>
          <w:rFonts w:ascii="Times New Roman" w:hAnsi="Times New Roman" w:cs="Times New Roman"/>
          <w:sz w:val="24"/>
          <w:szCs w:val="24"/>
        </w:rPr>
        <w:t>Para concluir, el uso de las nuevas tecnologías implica también nuevos riesgos, pero estos pueden minimizarse asegurando que exista un consentimiento informado claro que permita decidir realmente el proporcionar los datos, ya sea para la utilización de la herramienta o para autorizar su almacenamiento, sin que negarse a cualquiera de ellos implique la negación del acceso a los servicios de salud; que haya supervisión humana continua y en diferentes etapas del desarrollo; que se entiendan y conozcan los límites de aplicación, con protocolos para derivar pacientes cuando sea necesario; y dando importancia a la privacidad de la información, entendiendo que todo usuario corre el riesgo de ser potencialmente una víctima de discriminación. Solo al asegurar estos puntos es viable la utilización de este tipo de herramientas.</w:t>
      </w:r>
    </w:p>
    <w:p w14:paraId="38AA70F3" w14:textId="77777777"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t>Capítulo 5. Método</w:t>
      </w:r>
    </w:p>
    <w:p w14:paraId="7DBBEAD2" w14:textId="46E07DDC" w:rsidR="00870740" w:rsidRPr="009F2638" w:rsidRDefault="00870740">
      <w:pPr>
        <w:pStyle w:val="Prrafodelista"/>
        <w:numPr>
          <w:ilvl w:val="1"/>
          <w:numId w:val="2"/>
        </w:numPr>
        <w:rPr>
          <w:rFonts w:ascii="Times New Roman" w:hAnsi="Times New Roman" w:cs="Times New Roman"/>
          <w:sz w:val="24"/>
          <w:szCs w:val="24"/>
        </w:rPr>
      </w:pPr>
      <w:r w:rsidRPr="009F2638">
        <w:rPr>
          <w:rFonts w:ascii="Times New Roman" w:hAnsi="Times New Roman" w:cs="Times New Roman"/>
          <w:sz w:val="24"/>
          <w:szCs w:val="24"/>
        </w:rPr>
        <w:t xml:space="preserve">Pregunta de investigación </w:t>
      </w:r>
    </w:p>
    <w:p w14:paraId="7AC941F0"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La pregunta de investigación que guía este proyecto es: ¿Cómo puede desarrollarse un agente computacional que utilice análisis estadístico y procesamiento automático del lenguaje para apoyar la identificación de posibles indicadores de depresión?</w:t>
      </w:r>
    </w:p>
    <w:p w14:paraId="15F39717" w14:textId="7A56EAD5"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5.2 Objetivos</w:t>
      </w:r>
    </w:p>
    <w:p w14:paraId="3CF80D6B"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 xml:space="preserve">Objetivo general: </w:t>
      </w:r>
      <w:bookmarkStart w:id="14" w:name="_Hlk209085116"/>
    </w:p>
    <w:p w14:paraId="1327A754"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Desarrollar una herramienta computacional que identifique indicadores asociados a la depresión, basado en análisis estadísticos y de texto de forma automatizada, que contribuya a la reducción de costos y facilite el acceso a tratamiento en salud mental</w:t>
      </w:r>
    </w:p>
    <w:p w14:paraId="734AF2BE" w14:textId="77777777" w:rsidR="00870740" w:rsidRPr="009F2638" w:rsidRDefault="00870740" w:rsidP="009B5C93">
      <w:pPr>
        <w:rPr>
          <w:rFonts w:ascii="Times New Roman" w:hAnsi="Times New Roman" w:cs="Times New Roman"/>
          <w:sz w:val="24"/>
          <w:szCs w:val="24"/>
        </w:rPr>
      </w:pPr>
      <w:bookmarkStart w:id="15" w:name="_Hlk209085136"/>
      <w:bookmarkEnd w:id="14"/>
      <w:r w:rsidRPr="009F2638">
        <w:rPr>
          <w:rFonts w:ascii="Times New Roman" w:hAnsi="Times New Roman" w:cs="Times New Roman"/>
          <w:sz w:val="24"/>
          <w:szCs w:val="24"/>
        </w:rPr>
        <w:t>Objetivos específicos:</w:t>
      </w:r>
      <w:bookmarkEnd w:id="15"/>
      <w:r w:rsidRPr="009F2638">
        <w:rPr>
          <w:rFonts w:ascii="Times New Roman" w:hAnsi="Times New Roman" w:cs="Times New Roman"/>
          <w:sz w:val="24"/>
          <w:szCs w:val="24"/>
        </w:rPr>
        <w:t xml:space="preserve"> </w:t>
      </w:r>
    </w:p>
    <w:p w14:paraId="1D4F49D4" w14:textId="77777777" w:rsidR="00870740" w:rsidRPr="009F2638" w:rsidRDefault="00870740">
      <w:pPr>
        <w:pStyle w:val="Prrafodelista"/>
        <w:numPr>
          <w:ilvl w:val="0"/>
          <w:numId w:val="2"/>
        </w:numPr>
        <w:rPr>
          <w:rFonts w:ascii="Times New Roman" w:hAnsi="Times New Roman" w:cs="Times New Roman"/>
          <w:sz w:val="24"/>
          <w:szCs w:val="24"/>
        </w:rPr>
      </w:pPr>
      <w:r w:rsidRPr="009F2638">
        <w:rPr>
          <w:rFonts w:ascii="Times New Roman" w:hAnsi="Times New Roman" w:cs="Times New Roman"/>
          <w:sz w:val="24"/>
          <w:szCs w:val="24"/>
        </w:rPr>
        <w:lastRenderedPageBreak/>
        <w:t>Construir un conjunto de datos estructurado a partir de interacciones textuales y su correspondiente evaluación mediante un instrumento estandarizado, garantizando la integridad y confidencialidad de la información.</w:t>
      </w:r>
    </w:p>
    <w:p w14:paraId="05D00596" w14:textId="77777777" w:rsidR="00870740" w:rsidRPr="009F2638" w:rsidRDefault="00870740">
      <w:pPr>
        <w:pStyle w:val="Prrafodelista"/>
        <w:numPr>
          <w:ilvl w:val="0"/>
          <w:numId w:val="2"/>
        </w:numPr>
        <w:rPr>
          <w:rFonts w:ascii="Times New Roman" w:hAnsi="Times New Roman" w:cs="Times New Roman"/>
          <w:sz w:val="24"/>
          <w:szCs w:val="24"/>
        </w:rPr>
      </w:pPr>
      <w:r w:rsidRPr="009F2638">
        <w:rPr>
          <w:rFonts w:ascii="Times New Roman" w:hAnsi="Times New Roman" w:cs="Times New Roman"/>
          <w:sz w:val="24"/>
          <w:szCs w:val="24"/>
        </w:rPr>
        <w:t xml:space="preserve">Aplicar técnicas de procesamiento de lenguaje natural para transformar el texto en representaciones vectoriales que permitan su análisis computacional. </w:t>
      </w:r>
    </w:p>
    <w:p w14:paraId="18730E7B" w14:textId="77777777" w:rsidR="00870740" w:rsidRPr="009F2638" w:rsidRDefault="00870740">
      <w:pPr>
        <w:pStyle w:val="Prrafodelista"/>
        <w:numPr>
          <w:ilvl w:val="0"/>
          <w:numId w:val="2"/>
        </w:numPr>
        <w:rPr>
          <w:rFonts w:ascii="Times New Roman" w:hAnsi="Times New Roman" w:cs="Times New Roman"/>
          <w:sz w:val="24"/>
          <w:szCs w:val="24"/>
        </w:rPr>
      </w:pPr>
      <w:r w:rsidRPr="009F2638">
        <w:rPr>
          <w:rFonts w:ascii="Times New Roman" w:hAnsi="Times New Roman" w:cs="Times New Roman"/>
          <w:sz w:val="24"/>
          <w:szCs w:val="24"/>
        </w:rPr>
        <w:t>Implementar modelos de clasificación estadística, incluyendo regresión logística y enfoques probabilísticos basados en el teorema de Bayes, para identificar indicadores lingüísticos asociados a depresión.</w:t>
      </w:r>
    </w:p>
    <w:p w14:paraId="1FE81423" w14:textId="1F21F46E" w:rsidR="00870740" w:rsidRPr="009F2638" w:rsidRDefault="00870740">
      <w:pPr>
        <w:pStyle w:val="Prrafodelista"/>
        <w:numPr>
          <w:ilvl w:val="0"/>
          <w:numId w:val="2"/>
        </w:numPr>
        <w:rPr>
          <w:rFonts w:ascii="Times New Roman" w:hAnsi="Times New Roman" w:cs="Times New Roman"/>
          <w:sz w:val="24"/>
          <w:szCs w:val="24"/>
        </w:rPr>
      </w:pPr>
      <w:r w:rsidRPr="009F2638">
        <w:rPr>
          <w:rFonts w:ascii="Times New Roman" w:hAnsi="Times New Roman" w:cs="Times New Roman"/>
          <w:sz w:val="24"/>
          <w:szCs w:val="24"/>
        </w:rPr>
        <w:t xml:space="preserve">Evaluar de manera preliminar el desempeño de los modelos mediante métricas como precisión, </w:t>
      </w:r>
      <w:proofErr w:type="spellStart"/>
      <w:r w:rsidRPr="009F2638">
        <w:rPr>
          <w:rFonts w:ascii="Times New Roman" w:hAnsi="Times New Roman" w:cs="Times New Roman"/>
          <w:sz w:val="24"/>
          <w:szCs w:val="24"/>
        </w:rPr>
        <w:t>recall</w:t>
      </w:r>
      <w:proofErr w:type="spellEnd"/>
      <w:r w:rsidRPr="009F2638">
        <w:rPr>
          <w:rFonts w:ascii="Times New Roman" w:hAnsi="Times New Roman" w:cs="Times New Roman"/>
          <w:sz w:val="24"/>
          <w:szCs w:val="24"/>
        </w:rPr>
        <w:t>, F1-score y curva ROC, utilizando como referencia los resultados del instrumento estandarizado.</w:t>
      </w:r>
    </w:p>
    <w:p w14:paraId="255956C9" w14:textId="77777777" w:rsidR="00870740" w:rsidRPr="009F2638" w:rsidRDefault="00870740" w:rsidP="009B5C93">
      <w:pPr>
        <w:rPr>
          <w:rFonts w:ascii="Times New Roman" w:hAnsi="Times New Roman" w:cs="Times New Roman"/>
          <w:b/>
          <w:bCs/>
          <w:sz w:val="24"/>
          <w:szCs w:val="24"/>
        </w:rPr>
      </w:pPr>
      <w:r w:rsidRPr="009F2638">
        <w:rPr>
          <w:rFonts w:ascii="Times New Roman" w:hAnsi="Times New Roman" w:cs="Times New Roman"/>
          <w:b/>
          <w:bCs/>
          <w:sz w:val="24"/>
          <w:szCs w:val="24"/>
        </w:rPr>
        <w:t>5.3 Diseño de investigación</w:t>
      </w:r>
    </w:p>
    <w:p w14:paraId="5CE9A879" w14:textId="77777777" w:rsidR="00F61212" w:rsidRPr="009F2638" w:rsidRDefault="00F61212" w:rsidP="00F61212">
      <w:pPr>
        <w:ind w:firstLine="708"/>
        <w:rPr>
          <w:rFonts w:ascii="Times New Roman" w:hAnsi="Times New Roman" w:cs="Times New Roman"/>
        </w:rPr>
      </w:pPr>
      <w:r w:rsidRPr="009F2638">
        <w:rPr>
          <w:rFonts w:ascii="Times New Roman" w:hAnsi="Times New Roman" w:cs="Times New Roman"/>
        </w:rPr>
        <w:t xml:space="preserve">De acuerdo con Sampieri et al. (2014) un estudio exploratorio se realiza cuando hay un problema de investigación poco estudiado, y ayuda a familiarizarse con fenómenos desconocidos, investigar nuevos problemas, obtener información para realizar una investigación más completa, identificar conceptos o variables prometedoras, establecer prioridades para investigaciones futuras, o sugerir afirmaciones y postulados. Por ello, este proyecto se </w:t>
      </w:r>
      <w:proofErr w:type="gramStart"/>
      <w:r w:rsidRPr="009F2638">
        <w:rPr>
          <w:rFonts w:ascii="Times New Roman" w:hAnsi="Times New Roman" w:cs="Times New Roman"/>
        </w:rPr>
        <w:t>enfocara</w:t>
      </w:r>
      <w:proofErr w:type="gramEnd"/>
      <w:r w:rsidRPr="009F2638">
        <w:rPr>
          <w:rFonts w:ascii="Times New Roman" w:hAnsi="Times New Roman" w:cs="Times New Roman"/>
        </w:rPr>
        <w:t xml:space="preserve"> en el diseño de una herramienta computacional con carácter exploratorio, y tiene como finalidad el desarrollo de una herramienta computacional capaz de apoyar la identificación de indicadores de depresión mediante el análisis automatizado de información proporcionada por los usuarios. </w:t>
      </w:r>
    </w:p>
    <w:p w14:paraId="1D6C4040" w14:textId="0AF0FFE7" w:rsidR="00F61212" w:rsidRPr="009F2638" w:rsidRDefault="00F61212" w:rsidP="00F61212">
      <w:pPr>
        <w:ind w:firstLine="708"/>
        <w:rPr>
          <w:rFonts w:ascii="Times New Roman" w:hAnsi="Times New Roman" w:cs="Times New Roman"/>
          <w:b/>
          <w:bCs/>
          <w:sz w:val="24"/>
          <w:szCs w:val="24"/>
        </w:rPr>
      </w:pPr>
      <w:r w:rsidRPr="009F2638">
        <w:rPr>
          <w:rFonts w:ascii="Times New Roman" w:hAnsi="Times New Roman" w:cs="Times New Roman"/>
        </w:rPr>
        <w:t xml:space="preserve">El proyecto integrará conceptos provenientes de la psicología, la estadística y la ciencia de datos, con el objetivo de desarrollar un agente computacional capaz de procesar información demográfica y textual proporcionada por los usuarios, analizarla mediante modelos estadísticos y generar estimaciones automatizadas relacionadas con posibles indicadores de depresión. Lo que como indica </w:t>
      </w:r>
      <w:proofErr w:type="spellStart"/>
      <w:r w:rsidRPr="009F2638">
        <w:rPr>
          <w:rFonts w:ascii="Times New Roman" w:hAnsi="Times New Roman" w:cs="Times New Roman"/>
        </w:rPr>
        <w:t>Ocando</w:t>
      </w:r>
      <w:proofErr w:type="spellEnd"/>
      <w:r w:rsidRPr="009F2638">
        <w:rPr>
          <w:rFonts w:ascii="Times New Roman" w:hAnsi="Times New Roman" w:cs="Times New Roman"/>
        </w:rPr>
        <w:t xml:space="preserve"> (2025) ya ha demostrado su utilidad en detectar indicadores de depresión en textos</w:t>
      </w:r>
    </w:p>
    <w:p w14:paraId="6F632F37" w14:textId="77777777" w:rsidR="00870740" w:rsidRPr="009F2638" w:rsidRDefault="00870740" w:rsidP="009B5C93">
      <w:pPr>
        <w:rPr>
          <w:rFonts w:ascii="Times New Roman" w:hAnsi="Times New Roman" w:cs="Times New Roman"/>
          <w:b/>
          <w:bCs/>
          <w:sz w:val="24"/>
          <w:szCs w:val="24"/>
        </w:rPr>
      </w:pPr>
      <w:r w:rsidRPr="009F2638">
        <w:rPr>
          <w:rFonts w:ascii="Times New Roman" w:hAnsi="Times New Roman" w:cs="Times New Roman"/>
          <w:b/>
          <w:bCs/>
          <w:sz w:val="24"/>
          <w:szCs w:val="24"/>
        </w:rPr>
        <w:t>5.4 Participantes</w:t>
      </w:r>
    </w:p>
    <w:p w14:paraId="025B7488" w14:textId="11FB567D" w:rsidR="00F61212" w:rsidRPr="009F2638" w:rsidRDefault="00F61212" w:rsidP="009B5C93">
      <w:pPr>
        <w:rPr>
          <w:rFonts w:ascii="Times New Roman" w:hAnsi="Times New Roman" w:cs="Times New Roman"/>
          <w:sz w:val="24"/>
          <w:szCs w:val="24"/>
        </w:rPr>
      </w:pPr>
      <w:r w:rsidRPr="009F2638">
        <w:rPr>
          <w:rFonts w:ascii="Times New Roman" w:hAnsi="Times New Roman" w:cs="Times New Roman"/>
          <w:sz w:val="24"/>
          <w:szCs w:val="24"/>
        </w:rPr>
        <w:t xml:space="preserve">Se usará una muestra incidental por conveniencia de 150 participantes. </w:t>
      </w:r>
      <w:r w:rsidR="007A77FE" w:rsidRPr="009F2638">
        <w:rPr>
          <w:rFonts w:ascii="Times New Roman" w:hAnsi="Times New Roman" w:cs="Times New Roman"/>
          <w:sz w:val="24"/>
          <w:szCs w:val="24"/>
        </w:rPr>
        <w:t xml:space="preserve">Para el reclutamiento inicial se aprovecharán los grupos de relación como familiares, amigos, compañeros de trabajo y por medio de un link público posteado en redes sociales como Facebook. Se espera una fase de propagación posterior por cadena de referencias, en el que se aproveche las redes de contactos de los participantes iniciales. </w:t>
      </w:r>
    </w:p>
    <w:p w14:paraId="790CB7C0" w14:textId="7FDC0DE8" w:rsidR="007A77FE" w:rsidRPr="009F2638" w:rsidRDefault="00801D24" w:rsidP="009B5C93">
      <w:pPr>
        <w:rPr>
          <w:rFonts w:ascii="Times New Roman" w:hAnsi="Times New Roman" w:cs="Times New Roman"/>
        </w:rPr>
      </w:pPr>
      <w:r w:rsidRPr="009F2638">
        <w:rPr>
          <w:rFonts w:ascii="Times New Roman" w:hAnsi="Times New Roman" w:cs="Times New Roman"/>
          <w:sz w:val="24"/>
          <w:szCs w:val="24"/>
        </w:rPr>
        <w:t xml:space="preserve">Como criterio de inclusión se requiere </w:t>
      </w:r>
      <w:r w:rsidRPr="009F2638">
        <w:rPr>
          <w:rFonts w:ascii="Times New Roman" w:hAnsi="Times New Roman" w:cs="Times New Roman"/>
        </w:rPr>
        <w:t>ser mayor de 18 años, hablante de español, con habilidad lecto escritora fluida en español, con capacidades intelectuales suficientes para consentir</w:t>
      </w:r>
      <w:r w:rsidR="00A70330" w:rsidRPr="009F2638">
        <w:rPr>
          <w:rFonts w:ascii="Times New Roman" w:hAnsi="Times New Roman" w:cs="Times New Roman"/>
        </w:rPr>
        <w:t xml:space="preserve"> (Preguntar si es obligatorio que residan en la CDMX)</w:t>
      </w:r>
    </w:p>
    <w:p w14:paraId="04615034" w14:textId="752A6E5E" w:rsidR="00801D24" w:rsidRPr="009F2638" w:rsidRDefault="00801D24" w:rsidP="009B5C93">
      <w:pPr>
        <w:rPr>
          <w:rFonts w:ascii="Times New Roman" w:hAnsi="Times New Roman" w:cs="Times New Roman"/>
          <w:sz w:val="24"/>
          <w:szCs w:val="24"/>
        </w:rPr>
      </w:pPr>
      <w:r w:rsidRPr="009F2638">
        <w:rPr>
          <w:rFonts w:ascii="Times New Roman" w:hAnsi="Times New Roman" w:cs="Times New Roman"/>
        </w:rPr>
        <w:t>Se excluirán del estudio a aquellos participantes que ya hayan hecho un intento previo y hayan consentido en guardar sus datos, así como las respuestas de aquellos participantes que sean incoherentes.</w:t>
      </w:r>
    </w:p>
    <w:p w14:paraId="4B1734C9" w14:textId="77777777" w:rsidR="00870740" w:rsidRPr="009F2638" w:rsidRDefault="00870740" w:rsidP="009B5C93">
      <w:pPr>
        <w:rPr>
          <w:rFonts w:ascii="Times New Roman" w:hAnsi="Times New Roman" w:cs="Times New Roman"/>
          <w:b/>
          <w:bCs/>
          <w:sz w:val="24"/>
          <w:szCs w:val="24"/>
        </w:rPr>
      </w:pPr>
      <w:r w:rsidRPr="009F2638">
        <w:rPr>
          <w:rFonts w:ascii="Times New Roman" w:hAnsi="Times New Roman" w:cs="Times New Roman"/>
          <w:b/>
          <w:bCs/>
          <w:sz w:val="24"/>
          <w:szCs w:val="24"/>
        </w:rPr>
        <w:t>5.5 Variables</w:t>
      </w:r>
    </w:p>
    <w:p w14:paraId="4B3DFB40"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 xml:space="preserve">Tabla 1. </w:t>
      </w:r>
      <w:commentRangeStart w:id="16"/>
      <w:r w:rsidRPr="009F2638">
        <w:rPr>
          <w:rFonts w:ascii="Times New Roman" w:hAnsi="Times New Roman" w:cs="Times New Roman"/>
          <w:sz w:val="24"/>
          <w:szCs w:val="24"/>
        </w:rPr>
        <w:t>Variables</w:t>
      </w:r>
      <w:commentRangeEnd w:id="16"/>
      <w:r w:rsidRPr="009F2638">
        <w:rPr>
          <w:rStyle w:val="Refdecomentario"/>
          <w:rFonts w:ascii="Times New Roman" w:hAnsi="Times New Roman" w:cs="Times New Roman"/>
          <w:sz w:val="24"/>
          <w:szCs w:val="24"/>
        </w:rPr>
        <w:commentReference w:id="16"/>
      </w:r>
      <w:r w:rsidRPr="009F2638">
        <w:rPr>
          <w:rFonts w:ascii="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0"/>
        <w:gridCol w:w="3113"/>
        <w:gridCol w:w="2988"/>
        <w:gridCol w:w="1287"/>
      </w:tblGrid>
      <w:tr w:rsidR="00870740" w:rsidRPr="009F2638" w14:paraId="3528C119" w14:textId="77777777">
        <w:trPr>
          <w:trHeight w:val="627"/>
          <w:tblHeader/>
          <w:tblCellSpacing w:w="15" w:type="dxa"/>
        </w:trPr>
        <w:tc>
          <w:tcPr>
            <w:tcW w:w="0" w:type="auto"/>
            <w:tcBorders>
              <w:top w:val="single" w:sz="4" w:space="0" w:color="auto"/>
              <w:bottom w:val="single" w:sz="4" w:space="0" w:color="auto"/>
            </w:tcBorders>
            <w:vAlign w:val="bottom"/>
            <w:hideMark/>
          </w:tcPr>
          <w:p w14:paraId="23DCAC9B" w14:textId="77777777"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lastRenderedPageBreak/>
              <w:t>Variable</w:t>
            </w:r>
          </w:p>
        </w:tc>
        <w:tc>
          <w:tcPr>
            <w:tcW w:w="0" w:type="auto"/>
            <w:tcBorders>
              <w:top w:val="single" w:sz="4" w:space="0" w:color="auto"/>
              <w:bottom w:val="single" w:sz="4" w:space="0" w:color="auto"/>
            </w:tcBorders>
            <w:vAlign w:val="bottom"/>
            <w:hideMark/>
          </w:tcPr>
          <w:p w14:paraId="63D66E6E" w14:textId="77777777"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t>Definición conceptual</w:t>
            </w:r>
          </w:p>
        </w:tc>
        <w:tc>
          <w:tcPr>
            <w:tcW w:w="0" w:type="auto"/>
            <w:tcBorders>
              <w:top w:val="single" w:sz="4" w:space="0" w:color="auto"/>
              <w:bottom w:val="single" w:sz="4" w:space="0" w:color="auto"/>
            </w:tcBorders>
            <w:vAlign w:val="bottom"/>
            <w:hideMark/>
          </w:tcPr>
          <w:p w14:paraId="34574DAD" w14:textId="77777777"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t>Definición operacional</w:t>
            </w:r>
          </w:p>
        </w:tc>
        <w:tc>
          <w:tcPr>
            <w:tcW w:w="0" w:type="auto"/>
            <w:tcBorders>
              <w:top w:val="single" w:sz="4" w:space="0" w:color="auto"/>
              <w:bottom w:val="single" w:sz="4" w:space="0" w:color="auto"/>
            </w:tcBorders>
            <w:vAlign w:val="bottom"/>
            <w:hideMark/>
          </w:tcPr>
          <w:p w14:paraId="144BA5EA" w14:textId="77777777"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t>Tipo de variable</w:t>
            </w:r>
          </w:p>
        </w:tc>
      </w:tr>
      <w:tr w:rsidR="00870740" w:rsidRPr="009F2638" w14:paraId="25858B4D" w14:textId="77777777">
        <w:trPr>
          <w:tblCellSpacing w:w="15" w:type="dxa"/>
        </w:trPr>
        <w:tc>
          <w:tcPr>
            <w:tcW w:w="0" w:type="auto"/>
            <w:vAlign w:val="center"/>
            <w:hideMark/>
          </w:tcPr>
          <w:p w14:paraId="7784B3AC"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Indicadores asociados con depresión</w:t>
            </w:r>
          </w:p>
        </w:tc>
        <w:tc>
          <w:tcPr>
            <w:tcW w:w="0" w:type="auto"/>
            <w:vAlign w:val="center"/>
            <w:hideMark/>
          </w:tcPr>
          <w:p w14:paraId="38EDB449"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 xml:space="preserve">Aquellas manifestaciones que permiten identificar en el individuo sintomatología relacionada con el trastorno depresivo, tal como se describen en el Manual diagnóstico y estadístico de los trastornos mentales (DSM-5) (American </w:t>
            </w:r>
            <w:proofErr w:type="spellStart"/>
            <w:r w:rsidRPr="009F2638">
              <w:rPr>
                <w:rFonts w:ascii="Times New Roman" w:hAnsi="Times New Roman" w:cs="Times New Roman"/>
                <w:sz w:val="24"/>
                <w:szCs w:val="24"/>
              </w:rPr>
              <w:t>Psychiatric</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Association</w:t>
            </w:r>
            <w:proofErr w:type="spellEnd"/>
            <w:r w:rsidRPr="009F2638">
              <w:rPr>
                <w:rFonts w:ascii="Times New Roman" w:hAnsi="Times New Roman" w:cs="Times New Roman"/>
                <w:sz w:val="24"/>
                <w:szCs w:val="24"/>
              </w:rPr>
              <w:t xml:space="preserve"> [APA], 2014), como lo son la presencia de un ánimo triste, vacío o irritable, acompañado de cambios somáticos y cognitivos que afectan significativamente a la capacidad funcional del individuo</w:t>
            </w:r>
          </w:p>
        </w:tc>
        <w:tc>
          <w:tcPr>
            <w:tcW w:w="0" w:type="auto"/>
            <w:vAlign w:val="center"/>
            <w:hideMark/>
          </w:tcPr>
          <w:p w14:paraId="122A3674"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Clasificación dicotómica obtenida a partir de la puntuación total del Inventario de Depresión de Beck-II (BDI-II). Las puntuaciones iguales o mayores a 14 serán clasificadas como presencia de indicadores asociados con depresión, mientras que puntuaciones menores a 14 serán clasificadas como ausencia de indicadores.</w:t>
            </w:r>
          </w:p>
        </w:tc>
        <w:tc>
          <w:tcPr>
            <w:tcW w:w="0" w:type="auto"/>
            <w:vAlign w:val="center"/>
            <w:hideMark/>
          </w:tcPr>
          <w:p w14:paraId="7877C320"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Dicotómica</w:t>
            </w:r>
          </w:p>
        </w:tc>
      </w:tr>
      <w:tr w:rsidR="00870740" w:rsidRPr="009F2638" w14:paraId="76F22A04" w14:textId="77777777">
        <w:trPr>
          <w:tblCellSpacing w:w="15" w:type="dxa"/>
        </w:trPr>
        <w:tc>
          <w:tcPr>
            <w:tcW w:w="0" w:type="auto"/>
            <w:vAlign w:val="center"/>
            <w:hideMark/>
          </w:tcPr>
          <w:p w14:paraId="0F3DD960"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Variables lingüísticas</w:t>
            </w:r>
          </w:p>
        </w:tc>
        <w:tc>
          <w:tcPr>
            <w:tcW w:w="0" w:type="auto"/>
            <w:vAlign w:val="center"/>
            <w:hideMark/>
          </w:tcPr>
          <w:p w14:paraId="52C8E787"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Características computables del lenguaje natural escrito que a nivel morfológico y sintáctico aportan información de los estados emocionales y patrones de comunicación (Vásquez et al., 2009)</w:t>
            </w:r>
          </w:p>
        </w:tc>
        <w:tc>
          <w:tcPr>
            <w:tcW w:w="0" w:type="auto"/>
            <w:vAlign w:val="center"/>
            <w:hideMark/>
          </w:tcPr>
          <w:p w14:paraId="006713F8"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Representaciones vectoriales derivadas del procesamiento automatizado del texto generado por los participantes mediante técnicas de limpieza textual, lematización, n-gramas y TF-IDF (</w:t>
            </w:r>
            <w:proofErr w:type="spellStart"/>
            <w:r w:rsidRPr="009F2638">
              <w:rPr>
                <w:rFonts w:ascii="Times New Roman" w:hAnsi="Times New Roman" w:cs="Times New Roman"/>
                <w:sz w:val="24"/>
                <w:szCs w:val="24"/>
              </w:rPr>
              <w:t>Scikit-learn</w:t>
            </w:r>
            <w:proofErr w:type="spellEnd"/>
            <w:r w:rsidRPr="009F2638">
              <w:rPr>
                <w:rFonts w:ascii="Times New Roman" w:hAnsi="Times New Roman" w:cs="Times New Roman"/>
                <w:sz w:val="24"/>
                <w:szCs w:val="24"/>
              </w:rPr>
              <w:t>, s.f.). </w:t>
            </w:r>
          </w:p>
        </w:tc>
        <w:tc>
          <w:tcPr>
            <w:tcW w:w="0" w:type="auto"/>
            <w:vAlign w:val="center"/>
            <w:hideMark/>
          </w:tcPr>
          <w:p w14:paraId="0D75B01E"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Cuantitativa derivada</w:t>
            </w:r>
          </w:p>
        </w:tc>
      </w:tr>
      <w:tr w:rsidR="00870740" w:rsidRPr="009F2638" w14:paraId="3DDBA598" w14:textId="77777777">
        <w:trPr>
          <w:tblCellSpacing w:w="15" w:type="dxa"/>
        </w:trPr>
        <w:tc>
          <w:tcPr>
            <w:tcW w:w="0" w:type="auto"/>
            <w:vAlign w:val="center"/>
            <w:hideMark/>
          </w:tcPr>
          <w:p w14:paraId="4342CFB9"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Edad</w:t>
            </w:r>
          </w:p>
        </w:tc>
        <w:tc>
          <w:tcPr>
            <w:tcW w:w="0" w:type="auto"/>
            <w:vAlign w:val="center"/>
            <w:hideMark/>
          </w:tcPr>
          <w:p w14:paraId="7527CA64"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Tiempo transcurrido desde el nacimiento de la persona.</w:t>
            </w:r>
          </w:p>
        </w:tc>
        <w:tc>
          <w:tcPr>
            <w:tcW w:w="0" w:type="auto"/>
            <w:vAlign w:val="center"/>
            <w:hideMark/>
          </w:tcPr>
          <w:p w14:paraId="128C4489"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Edad reportada por el participante en años cumplidos.</w:t>
            </w:r>
          </w:p>
        </w:tc>
        <w:tc>
          <w:tcPr>
            <w:tcW w:w="0" w:type="auto"/>
            <w:vAlign w:val="center"/>
            <w:hideMark/>
          </w:tcPr>
          <w:p w14:paraId="2A2DE5F5"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Cuantitativa discreta</w:t>
            </w:r>
          </w:p>
        </w:tc>
      </w:tr>
      <w:tr w:rsidR="00870740" w:rsidRPr="009F2638" w14:paraId="7E60823E" w14:textId="77777777">
        <w:trPr>
          <w:tblCellSpacing w:w="15" w:type="dxa"/>
        </w:trPr>
        <w:tc>
          <w:tcPr>
            <w:tcW w:w="0" w:type="auto"/>
            <w:vAlign w:val="center"/>
            <w:hideMark/>
          </w:tcPr>
          <w:p w14:paraId="2E6C9DE6"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Sexo</w:t>
            </w:r>
          </w:p>
        </w:tc>
        <w:tc>
          <w:tcPr>
            <w:tcW w:w="0" w:type="auto"/>
            <w:vAlign w:val="center"/>
            <w:hideMark/>
          </w:tcPr>
          <w:p w14:paraId="17F246B1"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Característica sociodemográfica relacionada con la identidad sexual reportada por el participante.</w:t>
            </w:r>
          </w:p>
        </w:tc>
        <w:tc>
          <w:tcPr>
            <w:tcW w:w="0" w:type="auto"/>
            <w:vAlign w:val="center"/>
            <w:hideMark/>
          </w:tcPr>
          <w:p w14:paraId="448EA860"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 xml:space="preserve">Variable categórica registrada mediante </w:t>
            </w:r>
            <w:proofErr w:type="spellStart"/>
            <w:r w:rsidRPr="009F2638">
              <w:rPr>
                <w:rFonts w:ascii="Times New Roman" w:hAnsi="Times New Roman" w:cs="Times New Roman"/>
                <w:sz w:val="24"/>
                <w:szCs w:val="24"/>
              </w:rPr>
              <w:t>auto-reporte</w:t>
            </w:r>
            <w:proofErr w:type="spellEnd"/>
            <w:r w:rsidRPr="009F2638">
              <w:rPr>
                <w:rFonts w:ascii="Times New Roman" w:hAnsi="Times New Roman" w:cs="Times New Roman"/>
                <w:sz w:val="24"/>
                <w:szCs w:val="24"/>
              </w:rPr>
              <w:t xml:space="preserve"> (masculino, femenino, prefiero no responder).</w:t>
            </w:r>
          </w:p>
        </w:tc>
        <w:tc>
          <w:tcPr>
            <w:tcW w:w="0" w:type="auto"/>
            <w:vAlign w:val="center"/>
            <w:hideMark/>
          </w:tcPr>
          <w:p w14:paraId="2FDE4DEE"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Nominal categórica</w:t>
            </w:r>
          </w:p>
        </w:tc>
      </w:tr>
      <w:tr w:rsidR="00870740" w:rsidRPr="009F2638" w14:paraId="1A67C131" w14:textId="77777777">
        <w:trPr>
          <w:tblCellSpacing w:w="15" w:type="dxa"/>
        </w:trPr>
        <w:tc>
          <w:tcPr>
            <w:tcW w:w="0" w:type="auto"/>
            <w:vAlign w:val="center"/>
            <w:hideMark/>
          </w:tcPr>
          <w:p w14:paraId="57717C1C"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Escolaridad</w:t>
            </w:r>
          </w:p>
        </w:tc>
        <w:tc>
          <w:tcPr>
            <w:tcW w:w="0" w:type="auto"/>
            <w:vAlign w:val="center"/>
            <w:hideMark/>
          </w:tcPr>
          <w:p w14:paraId="37B3141E"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Nivel máximo de estudios alcanzado por el participante.</w:t>
            </w:r>
          </w:p>
        </w:tc>
        <w:tc>
          <w:tcPr>
            <w:tcW w:w="0" w:type="auto"/>
            <w:vAlign w:val="center"/>
            <w:hideMark/>
          </w:tcPr>
          <w:p w14:paraId="6C17837C"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Nivel educativo reportado por el participante (primaria, secundaria, preparatoria, licenciatura o posgrado).</w:t>
            </w:r>
          </w:p>
        </w:tc>
        <w:tc>
          <w:tcPr>
            <w:tcW w:w="0" w:type="auto"/>
            <w:vAlign w:val="center"/>
            <w:hideMark/>
          </w:tcPr>
          <w:p w14:paraId="5D1C1BEA"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Ordinal</w:t>
            </w:r>
          </w:p>
        </w:tc>
      </w:tr>
      <w:tr w:rsidR="00EE7CD1" w:rsidRPr="009F2638" w14:paraId="1D81FBBC" w14:textId="77777777" w:rsidTr="005F4155">
        <w:trPr>
          <w:tblCellSpacing w:w="15" w:type="dxa"/>
        </w:trPr>
        <w:tc>
          <w:tcPr>
            <w:tcW w:w="0" w:type="auto"/>
            <w:tcBorders>
              <w:bottom w:val="single" w:sz="4" w:space="0" w:color="auto"/>
            </w:tcBorders>
            <w:vAlign w:val="center"/>
            <w:hideMark/>
          </w:tcPr>
          <w:p w14:paraId="196B3ED5" w14:textId="6D36A637" w:rsidR="00EE7CD1" w:rsidRPr="009F2638" w:rsidRDefault="00EE7CD1" w:rsidP="009B5C93">
            <w:pPr>
              <w:rPr>
                <w:rFonts w:ascii="Times New Roman" w:hAnsi="Times New Roman" w:cs="Times New Roman"/>
                <w:sz w:val="24"/>
                <w:szCs w:val="24"/>
              </w:rPr>
            </w:pPr>
            <w:r w:rsidRPr="009F2638">
              <w:rPr>
                <w:rFonts w:ascii="Times New Roman" w:hAnsi="Times New Roman" w:cs="Times New Roman"/>
                <w:sz w:val="24"/>
                <w:szCs w:val="24"/>
              </w:rPr>
              <w:lastRenderedPageBreak/>
              <w:t>Probabilidad estimada de indicadores depresivos</w:t>
            </w:r>
          </w:p>
        </w:tc>
        <w:tc>
          <w:tcPr>
            <w:tcW w:w="0" w:type="auto"/>
            <w:tcBorders>
              <w:bottom w:val="single" w:sz="4" w:space="0" w:color="auto"/>
            </w:tcBorders>
            <w:vAlign w:val="center"/>
            <w:hideMark/>
          </w:tcPr>
          <w:p w14:paraId="4256368A" w14:textId="0A75E469" w:rsidR="00EE7CD1" w:rsidRPr="009F2638" w:rsidRDefault="00EE7CD1" w:rsidP="009B5C93">
            <w:pPr>
              <w:rPr>
                <w:rFonts w:ascii="Times New Roman" w:hAnsi="Times New Roman" w:cs="Times New Roman"/>
                <w:sz w:val="24"/>
                <w:szCs w:val="24"/>
              </w:rPr>
            </w:pPr>
            <w:r w:rsidRPr="009F2638">
              <w:rPr>
                <w:rFonts w:ascii="Times New Roman" w:hAnsi="Times New Roman" w:cs="Times New Roman"/>
                <w:sz w:val="24"/>
                <w:szCs w:val="24"/>
              </w:rPr>
              <w:t>Estimación probabilística de la presencia de indicadores asociados con depresión obtenida a partir del análisis estadístico de distintas variables predictoras.</w:t>
            </w:r>
          </w:p>
        </w:tc>
        <w:tc>
          <w:tcPr>
            <w:tcW w:w="0" w:type="auto"/>
            <w:tcBorders>
              <w:bottom w:val="single" w:sz="4" w:space="0" w:color="auto"/>
            </w:tcBorders>
            <w:vAlign w:val="center"/>
            <w:hideMark/>
          </w:tcPr>
          <w:p w14:paraId="007718B7" w14:textId="0855A242" w:rsidR="00EE7CD1" w:rsidRPr="009F2638" w:rsidRDefault="00EE7CD1" w:rsidP="009B5C93">
            <w:pPr>
              <w:rPr>
                <w:rFonts w:ascii="Times New Roman" w:hAnsi="Times New Roman" w:cs="Times New Roman"/>
                <w:sz w:val="24"/>
                <w:szCs w:val="24"/>
              </w:rPr>
            </w:pPr>
            <w:r w:rsidRPr="009F2638">
              <w:rPr>
                <w:rFonts w:ascii="Times New Roman" w:hAnsi="Times New Roman" w:cs="Times New Roman"/>
                <w:sz w:val="24"/>
                <w:szCs w:val="24"/>
              </w:rPr>
              <w:t xml:space="preserve">Probabilidad estimada generada por el modelo de clasificación y ajustada mediante el teorema de Bayes, expresada mediante un valor continuo entre 0 y 1, que indica la posibilidad de que un participante presente indicadores asociados con depresión (IBM, 2025; Russell y </w:t>
            </w:r>
            <w:proofErr w:type="spellStart"/>
            <w:r w:rsidRPr="009F2638">
              <w:rPr>
                <w:rFonts w:ascii="Times New Roman" w:hAnsi="Times New Roman" w:cs="Times New Roman"/>
                <w:sz w:val="24"/>
                <w:szCs w:val="24"/>
              </w:rPr>
              <w:t>Norvig</w:t>
            </w:r>
            <w:proofErr w:type="spellEnd"/>
            <w:r w:rsidRPr="009F2638">
              <w:rPr>
                <w:rFonts w:ascii="Times New Roman" w:hAnsi="Times New Roman" w:cs="Times New Roman"/>
                <w:sz w:val="24"/>
                <w:szCs w:val="24"/>
              </w:rPr>
              <w:t>, 2008).</w:t>
            </w:r>
          </w:p>
        </w:tc>
        <w:tc>
          <w:tcPr>
            <w:tcW w:w="0" w:type="auto"/>
            <w:tcBorders>
              <w:bottom w:val="single" w:sz="4" w:space="0" w:color="auto"/>
            </w:tcBorders>
            <w:vAlign w:val="center"/>
            <w:hideMark/>
          </w:tcPr>
          <w:p w14:paraId="73FBCA04" w14:textId="6D8DAC94" w:rsidR="00EE7CD1" w:rsidRPr="009F2638" w:rsidRDefault="00EE7CD1" w:rsidP="009B5C93">
            <w:pPr>
              <w:rPr>
                <w:rFonts w:ascii="Times New Roman" w:hAnsi="Times New Roman" w:cs="Times New Roman"/>
                <w:sz w:val="24"/>
                <w:szCs w:val="24"/>
              </w:rPr>
            </w:pPr>
            <w:r w:rsidRPr="009F2638">
              <w:rPr>
                <w:rFonts w:ascii="Times New Roman" w:hAnsi="Times New Roman" w:cs="Times New Roman"/>
                <w:sz w:val="24"/>
                <w:szCs w:val="24"/>
              </w:rPr>
              <w:t>Cuantitativa continua</w:t>
            </w:r>
          </w:p>
        </w:tc>
      </w:tr>
      <w:tr w:rsidR="00EE7CD1" w:rsidRPr="009F2638" w14:paraId="1CDC0124" w14:textId="77777777" w:rsidTr="00BE15E4">
        <w:trPr>
          <w:tblCellSpacing w:w="15" w:type="dxa"/>
        </w:trPr>
        <w:tc>
          <w:tcPr>
            <w:tcW w:w="0" w:type="auto"/>
            <w:tcBorders>
              <w:bottom w:val="single" w:sz="4" w:space="0" w:color="auto"/>
            </w:tcBorders>
            <w:vAlign w:val="center"/>
          </w:tcPr>
          <w:p w14:paraId="1EA3191D" w14:textId="7F071C40" w:rsidR="00EE7CD1" w:rsidRPr="009F2638" w:rsidRDefault="00EE7CD1" w:rsidP="009B5C93">
            <w:pPr>
              <w:rPr>
                <w:rFonts w:ascii="Times New Roman" w:hAnsi="Times New Roman" w:cs="Times New Roman"/>
                <w:sz w:val="24"/>
                <w:szCs w:val="24"/>
              </w:rPr>
            </w:pPr>
          </w:p>
        </w:tc>
        <w:tc>
          <w:tcPr>
            <w:tcW w:w="0" w:type="auto"/>
            <w:tcBorders>
              <w:bottom w:val="single" w:sz="4" w:space="0" w:color="auto"/>
            </w:tcBorders>
            <w:vAlign w:val="center"/>
          </w:tcPr>
          <w:p w14:paraId="720741C0" w14:textId="3A4187E5" w:rsidR="00EE7CD1" w:rsidRPr="009F2638" w:rsidRDefault="00EE7CD1" w:rsidP="009B5C93">
            <w:pPr>
              <w:rPr>
                <w:rFonts w:ascii="Times New Roman" w:hAnsi="Times New Roman" w:cs="Times New Roman"/>
                <w:sz w:val="24"/>
                <w:szCs w:val="24"/>
              </w:rPr>
            </w:pPr>
          </w:p>
        </w:tc>
        <w:tc>
          <w:tcPr>
            <w:tcW w:w="0" w:type="auto"/>
            <w:tcBorders>
              <w:bottom w:val="single" w:sz="4" w:space="0" w:color="auto"/>
            </w:tcBorders>
            <w:vAlign w:val="center"/>
          </w:tcPr>
          <w:p w14:paraId="1B726940" w14:textId="71508D16" w:rsidR="00EE7CD1" w:rsidRPr="009F2638" w:rsidRDefault="00EE7CD1" w:rsidP="009B5C93">
            <w:pPr>
              <w:rPr>
                <w:rFonts w:ascii="Times New Roman" w:hAnsi="Times New Roman" w:cs="Times New Roman"/>
                <w:sz w:val="24"/>
                <w:szCs w:val="24"/>
              </w:rPr>
            </w:pPr>
          </w:p>
        </w:tc>
        <w:tc>
          <w:tcPr>
            <w:tcW w:w="0" w:type="auto"/>
            <w:tcBorders>
              <w:bottom w:val="single" w:sz="4" w:space="0" w:color="auto"/>
            </w:tcBorders>
            <w:vAlign w:val="center"/>
          </w:tcPr>
          <w:p w14:paraId="0F3C7187" w14:textId="703661BD" w:rsidR="00EE7CD1" w:rsidRPr="009F2638" w:rsidRDefault="00EE7CD1" w:rsidP="009B5C93">
            <w:pPr>
              <w:rPr>
                <w:rFonts w:ascii="Times New Roman" w:hAnsi="Times New Roman" w:cs="Times New Roman"/>
                <w:sz w:val="24"/>
                <w:szCs w:val="24"/>
              </w:rPr>
            </w:pPr>
          </w:p>
        </w:tc>
      </w:tr>
    </w:tbl>
    <w:p w14:paraId="5A5D6023" w14:textId="77777777" w:rsidR="00870740" w:rsidRPr="009F2638" w:rsidRDefault="00870740" w:rsidP="009B5C93">
      <w:pPr>
        <w:rPr>
          <w:rFonts w:ascii="Times New Roman" w:hAnsi="Times New Roman" w:cs="Times New Roman"/>
          <w:b/>
          <w:bCs/>
          <w:sz w:val="24"/>
          <w:szCs w:val="24"/>
        </w:rPr>
      </w:pPr>
    </w:p>
    <w:p w14:paraId="3CE53937" w14:textId="01353347" w:rsidR="00870740" w:rsidRPr="009F2638" w:rsidRDefault="00870740" w:rsidP="00B43EDB">
      <w:pPr>
        <w:rPr>
          <w:rFonts w:ascii="Times New Roman" w:hAnsi="Times New Roman" w:cs="Times New Roman"/>
          <w:b/>
          <w:bCs/>
          <w:sz w:val="24"/>
          <w:szCs w:val="24"/>
        </w:rPr>
      </w:pPr>
      <w:bookmarkStart w:id="17" w:name="_Hlk241065606"/>
      <w:r w:rsidRPr="009F2638">
        <w:rPr>
          <w:rFonts w:ascii="Times New Roman" w:hAnsi="Times New Roman" w:cs="Times New Roman"/>
          <w:b/>
          <w:bCs/>
          <w:sz w:val="24"/>
          <w:szCs w:val="24"/>
        </w:rPr>
        <w:t>5.6 Instrumentos</w:t>
      </w:r>
    </w:p>
    <w:p w14:paraId="2E8BFE64" w14:textId="271BA306" w:rsidR="00B43EDB" w:rsidRPr="009F2638" w:rsidRDefault="00B43EDB" w:rsidP="00A70330">
      <w:pPr>
        <w:ind w:firstLine="708"/>
        <w:rPr>
          <w:rFonts w:ascii="Times New Roman" w:hAnsi="Times New Roman" w:cs="Times New Roman"/>
          <w:sz w:val="24"/>
          <w:szCs w:val="24"/>
        </w:rPr>
      </w:pPr>
      <w:r w:rsidRPr="009F2638">
        <w:rPr>
          <w:rFonts w:ascii="Times New Roman" w:hAnsi="Times New Roman" w:cs="Times New Roman"/>
          <w:sz w:val="24"/>
          <w:szCs w:val="24"/>
        </w:rPr>
        <w:t xml:space="preserve">Para la </w:t>
      </w:r>
      <w:r w:rsidR="004A1275" w:rsidRPr="009F2638">
        <w:rPr>
          <w:rFonts w:ascii="Times New Roman" w:hAnsi="Times New Roman" w:cs="Times New Roman"/>
          <w:sz w:val="24"/>
          <w:szCs w:val="24"/>
        </w:rPr>
        <w:t>el valor de referencia de sintomatología depresiva</w:t>
      </w:r>
      <w:r w:rsidRPr="009F2638">
        <w:rPr>
          <w:rFonts w:ascii="Times New Roman" w:hAnsi="Times New Roman" w:cs="Times New Roman"/>
          <w:sz w:val="24"/>
          <w:szCs w:val="24"/>
        </w:rPr>
        <w:t xml:space="preserve"> se </w:t>
      </w:r>
      <w:r w:rsidR="004A1275" w:rsidRPr="009F2638">
        <w:rPr>
          <w:rFonts w:ascii="Times New Roman" w:hAnsi="Times New Roman" w:cs="Times New Roman"/>
          <w:sz w:val="24"/>
          <w:szCs w:val="24"/>
        </w:rPr>
        <w:t>utilizó</w:t>
      </w:r>
      <w:r w:rsidRPr="009F2638">
        <w:rPr>
          <w:rFonts w:ascii="Times New Roman" w:hAnsi="Times New Roman" w:cs="Times New Roman"/>
          <w:sz w:val="24"/>
          <w:szCs w:val="24"/>
        </w:rPr>
        <w:t xml:space="preserve"> el inventario de depresión de Beck (BDI-II). Su uso se respalda </w:t>
      </w:r>
      <w:r w:rsidR="00A70330" w:rsidRPr="009F2638">
        <w:rPr>
          <w:rFonts w:ascii="Times New Roman" w:hAnsi="Times New Roman" w:cs="Times New Roman"/>
          <w:sz w:val="24"/>
          <w:szCs w:val="24"/>
        </w:rPr>
        <w:t xml:space="preserve">en </w:t>
      </w:r>
      <w:r w:rsidRPr="009F2638">
        <w:rPr>
          <w:rFonts w:ascii="Times New Roman" w:hAnsi="Times New Roman" w:cs="Times New Roman"/>
          <w:sz w:val="24"/>
          <w:szCs w:val="24"/>
        </w:rPr>
        <w:t xml:space="preserve">la estandarización realizada por Jurado et al. (1998) para la Ciudad de México, que se compuso de una primera muestra de 1508 participantes de entre 15 y 65 años </w:t>
      </w:r>
      <w:r w:rsidR="007F3BF2" w:rsidRPr="009F2638">
        <w:rPr>
          <w:rFonts w:ascii="Times New Roman" w:hAnsi="Times New Roman" w:cs="Times New Roman"/>
          <w:sz w:val="24"/>
          <w:szCs w:val="24"/>
        </w:rPr>
        <w:t xml:space="preserve">con una confiabilidad por consistencia interna de alfa Cronbach de 0.87 y una división factorial igual a la original estadounidense. En la primera evaluación concurrente entre el BDI-II y la escala de Zung se </w:t>
      </w:r>
      <w:proofErr w:type="spellStart"/>
      <w:r w:rsidR="007F3BF2" w:rsidRPr="009F2638">
        <w:rPr>
          <w:rFonts w:ascii="Times New Roman" w:hAnsi="Times New Roman" w:cs="Times New Roman"/>
          <w:sz w:val="24"/>
          <w:szCs w:val="24"/>
        </w:rPr>
        <w:t>utilizo</w:t>
      </w:r>
      <w:proofErr w:type="spellEnd"/>
      <w:r w:rsidR="007F3BF2" w:rsidRPr="009F2638">
        <w:rPr>
          <w:rFonts w:ascii="Times New Roman" w:hAnsi="Times New Roman" w:cs="Times New Roman"/>
          <w:sz w:val="24"/>
          <w:szCs w:val="24"/>
        </w:rPr>
        <w:t xml:space="preserve"> una muestra de 120 participantes con </w:t>
      </w:r>
      <w:proofErr w:type="spellStart"/>
      <w:r w:rsidR="007F3BF2" w:rsidRPr="009F2638">
        <w:rPr>
          <w:rFonts w:ascii="Times New Roman" w:hAnsi="Times New Roman" w:cs="Times New Roman"/>
          <w:sz w:val="24"/>
          <w:szCs w:val="24"/>
        </w:rPr>
        <w:t>diagnostico</w:t>
      </w:r>
      <w:proofErr w:type="spellEnd"/>
      <w:r w:rsidR="007F3BF2" w:rsidRPr="009F2638">
        <w:rPr>
          <w:rFonts w:ascii="Times New Roman" w:hAnsi="Times New Roman" w:cs="Times New Roman"/>
          <w:sz w:val="24"/>
          <w:szCs w:val="24"/>
        </w:rPr>
        <w:t xml:space="preserve"> previo de depresión, la correlación estadística entre ambas escalas fue de r= 0.</w:t>
      </w:r>
      <w:r w:rsidR="00A70330" w:rsidRPr="009F2638">
        <w:rPr>
          <w:rFonts w:ascii="Times New Roman" w:hAnsi="Times New Roman" w:cs="Times New Roman"/>
          <w:sz w:val="24"/>
          <w:szCs w:val="24"/>
        </w:rPr>
        <w:t>70</w:t>
      </w:r>
      <w:r w:rsidR="007F3BF2" w:rsidRPr="009F2638">
        <w:rPr>
          <w:rFonts w:ascii="Times New Roman" w:hAnsi="Times New Roman" w:cs="Times New Roman"/>
          <w:sz w:val="24"/>
          <w:szCs w:val="24"/>
        </w:rPr>
        <w:t xml:space="preserve">. Para la segunda evaluación concurrente </w:t>
      </w:r>
      <w:r w:rsidR="00A70330" w:rsidRPr="009F2638">
        <w:rPr>
          <w:rFonts w:ascii="Times New Roman" w:hAnsi="Times New Roman" w:cs="Times New Roman"/>
          <w:sz w:val="24"/>
          <w:szCs w:val="24"/>
        </w:rPr>
        <w:t>se compuso la muestra de 546 estudiantes de bachillerato, la correlación estadística entre ambas escalas fue de r = 0.65. Por lo que se concluye que el BDI-II es suficientemente valida y confiable en la evaluación de la depresión para población residente en la Ciudad de México.</w:t>
      </w:r>
    </w:p>
    <w:p w14:paraId="76C74055" w14:textId="41E3C8EE" w:rsidR="007A57B7" w:rsidRPr="009F2638" w:rsidRDefault="00BE3A01" w:rsidP="007E3921">
      <w:pPr>
        <w:ind w:firstLine="708"/>
        <w:rPr>
          <w:rFonts w:ascii="Times New Roman" w:hAnsi="Times New Roman" w:cs="Times New Roman"/>
          <w:sz w:val="24"/>
          <w:szCs w:val="24"/>
        </w:rPr>
      </w:pPr>
      <w:r w:rsidRPr="009F2638">
        <w:rPr>
          <w:rFonts w:ascii="Times New Roman" w:hAnsi="Times New Roman" w:cs="Times New Roman"/>
          <w:sz w:val="24"/>
          <w:szCs w:val="24"/>
        </w:rPr>
        <w:t xml:space="preserve">El BDI-II considera puntuaciones que van de 0 a 63, con puntos de corte en 13 puntos máximos para sintomatología ausente o mínima de depresión; de 14 a 19 depresión leve; 20 a 28 depresión moderada; 29 a 63 depresión grave. Pero para este trabajo, se consideran solamente dos puntos de corte, cualquier resultado </w:t>
      </w:r>
      <w:r w:rsidR="004A1275" w:rsidRPr="009F2638">
        <w:rPr>
          <w:rFonts w:ascii="Times New Roman" w:hAnsi="Times New Roman" w:cs="Times New Roman"/>
          <w:sz w:val="24"/>
          <w:szCs w:val="24"/>
        </w:rPr>
        <w:t>mayor a</w:t>
      </w:r>
      <w:r w:rsidRPr="009F2638">
        <w:rPr>
          <w:rFonts w:ascii="Times New Roman" w:hAnsi="Times New Roman" w:cs="Times New Roman"/>
          <w:sz w:val="24"/>
          <w:szCs w:val="24"/>
        </w:rPr>
        <w:t xml:space="preserve"> 13 se etiqueta con sintomatología de depresión y cualquier resultado </w:t>
      </w:r>
      <w:r w:rsidR="004A1275" w:rsidRPr="009F2638">
        <w:rPr>
          <w:rFonts w:ascii="Times New Roman" w:hAnsi="Times New Roman" w:cs="Times New Roman"/>
          <w:sz w:val="24"/>
          <w:szCs w:val="24"/>
        </w:rPr>
        <w:t>mayor a</w:t>
      </w:r>
      <w:r w:rsidRPr="009F2638">
        <w:rPr>
          <w:rFonts w:ascii="Times New Roman" w:hAnsi="Times New Roman" w:cs="Times New Roman"/>
          <w:sz w:val="24"/>
          <w:szCs w:val="24"/>
        </w:rPr>
        <w:t xml:space="preserve"> 29 adicional a la etiqueta de sintomatología de depresión </w:t>
      </w:r>
      <w:r w:rsidR="004A1275" w:rsidRPr="009F2638">
        <w:rPr>
          <w:rFonts w:ascii="Times New Roman" w:hAnsi="Times New Roman" w:cs="Times New Roman"/>
          <w:sz w:val="24"/>
          <w:szCs w:val="24"/>
        </w:rPr>
        <w:t>sé etiqueta como con sintomatología depresiva grave lo que activa el</w:t>
      </w:r>
      <w:r w:rsidRPr="009F2638">
        <w:rPr>
          <w:rFonts w:ascii="Times New Roman" w:hAnsi="Times New Roman" w:cs="Times New Roman"/>
          <w:sz w:val="24"/>
          <w:szCs w:val="24"/>
        </w:rPr>
        <w:t xml:space="preserve"> </w:t>
      </w:r>
      <w:r w:rsidR="007E3921" w:rsidRPr="009F2638">
        <w:rPr>
          <w:rFonts w:ascii="Times New Roman" w:hAnsi="Times New Roman" w:cs="Times New Roman"/>
          <w:sz w:val="24"/>
          <w:szCs w:val="24"/>
        </w:rPr>
        <w:t>“</w:t>
      </w:r>
      <w:r w:rsidRPr="009F2638">
        <w:rPr>
          <w:rFonts w:ascii="Times New Roman" w:hAnsi="Times New Roman" w:cs="Times New Roman"/>
          <w:sz w:val="24"/>
          <w:szCs w:val="24"/>
        </w:rPr>
        <w:t>Protocolo de síntomas graves de depresión</w:t>
      </w:r>
      <w:r w:rsidR="007E3921" w:rsidRPr="009F2638">
        <w:rPr>
          <w:rFonts w:ascii="Times New Roman" w:hAnsi="Times New Roman" w:cs="Times New Roman"/>
          <w:sz w:val="24"/>
          <w:szCs w:val="24"/>
        </w:rPr>
        <w:t>” que se encuentra en Anexo.</w:t>
      </w:r>
    </w:p>
    <w:p w14:paraId="114ADE95" w14:textId="59B3B971" w:rsidR="00092085" w:rsidRPr="009F2638" w:rsidRDefault="007E3921" w:rsidP="007E3921">
      <w:pPr>
        <w:ind w:firstLine="708"/>
        <w:rPr>
          <w:rFonts w:ascii="Times New Roman" w:hAnsi="Times New Roman" w:cs="Times New Roman"/>
          <w:sz w:val="24"/>
          <w:szCs w:val="24"/>
        </w:rPr>
      </w:pPr>
      <w:r w:rsidRPr="009F2638">
        <w:rPr>
          <w:rFonts w:ascii="Times New Roman" w:hAnsi="Times New Roman" w:cs="Times New Roman"/>
          <w:sz w:val="24"/>
          <w:szCs w:val="24"/>
        </w:rPr>
        <w:t xml:space="preserve">También como parte de </w:t>
      </w:r>
      <w:r w:rsidR="00092085" w:rsidRPr="009F2638">
        <w:rPr>
          <w:rFonts w:ascii="Times New Roman" w:hAnsi="Times New Roman" w:cs="Times New Roman"/>
          <w:sz w:val="24"/>
          <w:szCs w:val="24"/>
        </w:rPr>
        <w:t>las responsabilidades éticas necesarias</w:t>
      </w:r>
      <w:r w:rsidRPr="009F2638">
        <w:rPr>
          <w:rFonts w:ascii="Times New Roman" w:hAnsi="Times New Roman" w:cs="Times New Roman"/>
          <w:sz w:val="24"/>
          <w:szCs w:val="24"/>
        </w:rPr>
        <w:t xml:space="preserve"> en este trabajo, se incluye en el sistema para todos los participantes la aplicación del Ask Suicide-Screening </w:t>
      </w:r>
      <w:proofErr w:type="spellStart"/>
      <w:r w:rsidRPr="009F2638">
        <w:rPr>
          <w:rFonts w:ascii="Times New Roman" w:hAnsi="Times New Roman" w:cs="Times New Roman"/>
          <w:sz w:val="24"/>
          <w:szCs w:val="24"/>
        </w:rPr>
        <w:t>Question</w:t>
      </w:r>
      <w:proofErr w:type="spellEnd"/>
      <w:r w:rsidRPr="009F2638">
        <w:rPr>
          <w:rFonts w:ascii="Times New Roman" w:hAnsi="Times New Roman" w:cs="Times New Roman"/>
          <w:sz w:val="24"/>
          <w:szCs w:val="24"/>
        </w:rPr>
        <w:t xml:space="preserve"> (ASQ), siguiendo los lineamientos del código 100 (Secretaría de Salud, 2022). Este instrumento tiene como particularidad el ser de corta duración, menor a 2 minutos, y que consiste en 5 preguntas, </w:t>
      </w:r>
      <w:r w:rsidR="004A1275" w:rsidRPr="009F2638">
        <w:rPr>
          <w:rFonts w:ascii="Times New Roman" w:hAnsi="Times New Roman" w:cs="Times New Roman"/>
          <w:sz w:val="24"/>
          <w:szCs w:val="24"/>
        </w:rPr>
        <w:t xml:space="preserve">como parte de las instrucciones de aplicación incluidas en este </w:t>
      </w:r>
      <w:r w:rsidR="004A1275" w:rsidRPr="009F2638">
        <w:rPr>
          <w:rFonts w:ascii="Times New Roman" w:hAnsi="Times New Roman" w:cs="Times New Roman"/>
          <w:sz w:val="24"/>
          <w:szCs w:val="24"/>
        </w:rPr>
        <w:lastRenderedPageBreak/>
        <w:t xml:space="preserve">se indica que </w:t>
      </w:r>
      <w:r w:rsidRPr="009F2638">
        <w:rPr>
          <w:rFonts w:ascii="Times New Roman" w:hAnsi="Times New Roman" w:cs="Times New Roman"/>
          <w:sz w:val="24"/>
          <w:szCs w:val="24"/>
        </w:rPr>
        <w:t>al responder si en cualquier pregunta, se considera presencia de riesgo suicida y se activa</w:t>
      </w:r>
      <w:r w:rsidR="0000332C" w:rsidRPr="009F2638">
        <w:rPr>
          <w:rFonts w:ascii="Times New Roman" w:hAnsi="Times New Roman" w:cs="Times New Roman"/>
          <w:sz w:val="24"/>
          <w:szCs w:val="24"/>
        </w:rPr>
        <w:t xml:space="preserve"> “Protocolo de riesgo suicida” presente en Anexo. </w:t>
      </w:r>
    </w:p>
    <w:p w14:paraId="4F102F95" w14:textId="46A710DE" w:rsidR="007E3921" w:rsidRPr="009F2638" w:rsidRDefault="0000332C" w:rsidP="007E3921">
      <w:pPr>
        <w:ind w:firstLine="708"/>
        <w:rPr>
          <w:rFonts w:ascii="Times New Roman" w:hAnsi="Times New Roman" w:cs="Times New Roman"/>
          <w:sz w:val="24"/>
          <w:szCs w:val="24"/>
        </w:rPr>
      </w:pPr>
      <w:r w:rsidRPr="009F2638">
        <w:rPr>
          <w:rFonts w:ascii="Times New Roman" w:hAnsi="Times New Roman" w:cs="Times New Roman"/>
          <w:sz w:val="24"/>
          <w:szCs w:val="24"/>
        </w:rPr>
        <w:t xml:space="preserve">Aún no hay trabajos de estandarización para población mexicana, se usa la versión presente en propio </w:t>
      </w:r>
      <w:r w:rsidR="004A1275" w:rsidRPr="009F2638">
        <w:rPr>
          <w:rFonts w:ascii="Times New Roman" w:hAnsi="Times New Roman" w:cs="Times New Roman"/>
          <w:sz w:val="24"/>
          <w:szCs w:val="24"/>
        </w:rPr>
        <w:t>Código</w:t>
      </w:r>
      <w:r w:rsidRPr="009F2638">
        <w:rPr>
          <w:rFonts w:ascii="Times New Roman" w:hAnsi="Times New Roman" w:cs="Times New Roman"/>
          <w:sz w:val="24"/>
          <w:szCs w:val="24"/>
        </w:rPr>
        <w:t xml:space="preserve"> 100, que ya ha sido estandarizada para su uso en la versión en idioma español con población </w:t>
      </w:r>
      <w:r w:rsidR="00092085" w:rsidRPr="009F2638">
        <w:rPr>
          <w:rFonts w:ascii="Times New Roman" w:hAnsi="Times New Roman" w:cs="Times New Roman"/>
          <w:sz w:val="24"/>
          <w:szCs w:val="24"/>
        </w:rPr>
        <w:t>argentina</w:t>
      </w:r>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Papávero</w:t>
      </w:r>
      <w:proofErr w:type="spellEnd"/>
      <w:r w:rsidRPr="009F2638">
        <w:rPr>
          <w:rFonts w:ascii="Times New Roman" w:hAnsi="Times New Roman" w:cs="Times New Roman"/>
          <w:sz w:val="24"/>
          <w:szCs w:val="24"/>
        </w:rPr>
        <w:t xml:space="preserve"> et al., 2023) </w:t>
      </w:r>
      <w:r w:rsidR="00092085" w:rsidRPr="009F2638">
        <w:rPr>
          <w:rFonts w:ascii="Times New Roman" w:hAnsi="Times New Roman" w:cs="Times New Roman"/>
          <w:sz w:val="24"/>
          <w:szCs w:val="24"/>
        </w:rPr>
        <w:t xml:space="preserve">con una muestra de 301 pacientes pediátricos de entre 10 y 18 años con una sensibilidad de 96.8% y una especificidad de 90.4%. Esto implica una decisión tomada por la brevedad de la prueba, su aplicabilidad por personal no especializado y su inclusión en el protocolo nacional mexicano de prevención del suicidio. </w:t>
      </w:r>
    </w:p>
    <w:p w14:paraId="13F0AF0D" w14:textId="077AC8A6" w:rsidR="00843BE1" w:rsidRPr="009F2638" w:rsidRDefault="00843BE1" w:rsidP="00843BE1">
      <w:pPr>
        <w:ind w:firstLine="708"/>
        <w:rPr>
          <w:rFonts w:ascii="Times New Roman" w:hAnsi="Times New Roman" w:cs="Times New Roman"/>
          <w:sz w:val="24"/>
          <w:szCs w:val="24"/>
        </w:rPr>
      </w:pPr>
      <w:r w:rsidRPr="009F2638">
        <w:rPr>
          <w:rFonts w:ascii="Times New Roman" w:hAnsi="Times New Roman" w:cs="Times New Roman"/>
          <w:sz w:val="24"/>
          <w:szCs w:val="24"/>
        </w:rPr>
        <w:t xml:space="preserve">Por otro lado, el sistema en sí, se compone de un </w:t>
      </w:r>
      <w:r w:rsidR="004A1275" w:rsidRPr="009F2638">
        <w:rPr>
          <w:rFonts w:ascii="Times New Roman" w:hAnsi="Times New Roman" w:cs="Times New Roman"/>
          <w:sz w:val="24"/>
          <w:szCs w:val="24"/>
        </w:rPr>
        <w:t>instrumento</w:t>
      </w:r>
      <w:r w:rsidRPr="009F2638">
        <w:rPr>
          <w:rFonts w:ascii="Times New Roman" w:hAnsi="Times New Roman" w:cs="Times New Roman"/>
          <w:sz w:val="24"/>
          <w:szCs w:val="24"/>
        </w:rPr>
        <w:t xml:space="preserve"> de elaboración propia, que consiste en un cuestionario sociodemográfico y de una pregunta abierta.</w:t>
      </w:r>
    </w:p>
    <w:p w14:paraId="04841894" w14:textId="089E4F87" w:rsidR="00843BE1" w:rsidRPr="009F2638" w:rsidRDefault="00843BE1" w:rsidP="00843BE1">
      <w:pPr>
        <w:ind w:firstLine="708"/>
        <w:rPr>
          <w:rFonts w:ascii="Times New Roman" w:hAnsi="Times New Roman" w:cs="Times New Roman"/>
          <w:sz w:val="24"/>
          <w:szCs w:val="24"/>
        </w:rPr>
      </w:pPr>
      <w:r w:rsidRPr="009F2638">
        <w:rPr>
          <w:rFonts w:ascii="Times New Roman" w:hAnsi="Times New Roman" w:cs="Times New Roman"/>
        </w:rPr>
        <w:t xml:space="preserve"> </w:t>
      </w:r>
      <w:r w:rsidRPr="009F2638">
        <w:rPr>
          <w:rFonts w:ascii="Times New Roman" w:hAnsi="Times New Roman" w:cs="Times New Roman"/>
          <w:sz w:val="24"/>
          <w:szCs w:val="24"/>
        </w:rPr>
        <w:t xml:space="preserve">Las preguntas abiertas son de acuerdo con León y </w:t>
      </w:r>
      <w:proofErr w:type="spellStart"/>
      <w:r w:rsidRPr="009F2638">
        <w:rPr>
          <w:rFonts w:ascii="Times New Roman" w:hAnsi="Times New Roman" w:cs="Times New Roman"/>
          <w:sz w:val="24"/>
          <w:szCs w:val="24"/>
        </w:rPr>
        <w:t>Aizpurua</w:t>
      </w:r>
      <w:proofErr w:type="spellEnd"/>
      <w:r w:rsidRPr="009F2638">
        <w:rPr>
          <w:rFonts w:ascii="Times New Roman" w:hAnsi="Times New Roman" w:cs="Times New Roman"/>
          <w:sz w:val="24"/>
          <w:szCs w:val="24"/>
        </w:rPr>
        <w:t xml:space="preserve"> (2017) aquellas que permite al encuestado ofrecer una respuesta libre formulada con sus propias palabras. Para este trabajo se toman en cuenta las ventajas descritas por los autores, como, la riqueza de la información, la espontaneidad de las respuestas, su capacidad para captar la opinión real del encuestado. Y las desventajas como que conllevan más tiempo y esfuerzo mental responderlas, generan más datos perdidos, un mayor número de respuestas inadecuadas, requieren de mayor fluides en el lenguaje y carecen del contexto informativo que le indica al encuestado el tipo de respuestas esperadas.</w:t>
      </w:r>
    </w:p>
    <w:p w14:paraId="208C5B36" w14:textId="5E3E8497" w:rsidR="00092085" w:rsidRPr="009F2638" w:rsidRDefault="00843BE1" w:rsidP="00843BE1">
      <w:pPr>
        <w:ind w:firstLine="708"/>
        <w:rPr>
          <w:rFonts w:ascii="Times New Roman" w:hAnsi="Times New Roman" w:cs="Times New Roman"/>
          <w:sz w:val="24"/>
          <w:szCs w:val="24"/>
        </w:rPr>
      </w:pPr>
      <w:r w:rsidRPr="009F2638">
        <w:rPr>
          <w:rFonts w:ascii="Times New Roman" w:hAnsi="Times New Roman" w:cs="Times New Roman"/>
          <w:sz w:val="24"/>
          <w:szCs w:val="24"/>
        </w:rPr>
        <w:t>P</w:t>
      </w:r>
      <w:r w:rsidR="004A1275" w:rsidRPr="009F2638">
        <w:rPr>
          <w:rFonts w:ascii="Times New Roman" w:hAnsi="Times New Roman" w:cs="Times New Roman"/>
          <w:sz w:val="24"/>
          <w:szCs w:val="24"/>
        </w:rPr>
        <w:t>ara este trabajo se utiliza una pregunta de elaboración propia</w:t>
      </w:r>
      <w:r w:rsidRPr="009F2638">
        <w:rPr>
          <w:rFonts w:ascii="Times New Roman" w:hAnsi="Times New Roman" w:cs="Times New Roman"/>
          <w:sz w:val="24"/>
          <w:szCs w:val="24"/>
        </w:rPr>
        <w:t xml:space="preserve"> “En las últimas dos semanas incluyendo el día de hoy describa como se ha sentido”, </w:t>
      </w:r>
      <w:r w:rsidR="004A1275" w:rsidRPr="009F2638">
        <w:rPr>
          <w:rFonts w:ascii="Times New Roman" w:hAnsi="Times New Roman" w:cs="Times New Roman"/>
          <w:sz w:val="24"/>
          <w:szCs w:val="24"/>
        </w:rPr>
        <w:t>se elabora</w:t>
      </w:r>
      <w:r w:rsidRPr="009F2638">
        <w:rPr>
          <w:rFonts w:ascii="Times New Roman" w:hAnsi="Times New Roman" w:cs="Times New Roman"/>
          <w:sz w:val="24"/>
          <w:szCs w:val="24"/>
        </w:rPr>
        <w:t xml:space="preserve"> busca</w:t>
      </w:r>
      <w:r w:rsidR="004A1275" w:rsidRPr="009F2638">
        <w:rPr>
          <w:rFonts w:ascii="Times New Roman" w:hAnsi="Times New Roman" w:cs="Times New Roman"/>
          <w:sz w:val="24"/>
          <w:szCs w:val="24"/>
        </w:rPr>
        <w:t>ndo</w:t>
      </w:r>
      <w:r w:rsidRPr="009F2638">
        <w:rPr>
          <w:rFonts w:ascii="Times New Roman" w:hAnsi="Times New Roman" w:cs="Times New Roman"/>
          <w:sz w:val="24"/>
          <w:szCs w:val="24"/>
        </w:rPr>
        <w:t xml:space="preserve"> que se mantenga un marco temporal coherente al del BDI-II que es precisamente sobre la sintomatología de las últimas dos semanas; </w:t>
      </w:r>
      <w:r w:rsidR="004A1275" w:rsidRPr="009F2638">
        <w:rPr>
          <w:rFonts w:ascii="Times New Roman" w:hAnsi="Times New Roman" w:cs="Times New Roman"/>
          <w:sz w:val="24"/>
          <w:szCs w:val="24"/>
        </w:rPr>
        <w:t xml:space="preserve">también que se </w:t>
      </w:r>
      <w:r w:rsidRPr="009F2638">
        <w:rPr>
          <w:rFonts w:ascii="Times New Roman" w:hAnsi="Times New Roman" w:cs="Times New Roman"/>
          <w:sz w:val="24"/>
          <w:szCs w:val="24"/>
        </w:rPr>
        <w:t>permit</w:t>
      </w:r>
      <w:r w:rsidR="004A1275" w:rsidRPr="009F2638">
        <w:rPr>
          <w:rFonts w:ascii="Times New Roman" w:hAnsi="Times New Roman" w:cs="Times New Roman"/>
          <w:sz w:val="24"/>
          <w:szCs w:val="24"/>
        </w:rPr>
        <w:t>a</w:t>
      </w:r>
      <w:r w:rsidRPr="009F2638">
        <w:rPr>
          <w:rFonts w:ascii="Times New Roman" w:hAnsi="Times New Roman" w:cs="Times New Roman"/>
          <w:sz w:val="24"/>
          <w:szCs w:val="24"/>
        </w:rPr>
        <w:t xml:space="preserve"> al participante capturar su experiencia de forma abierta, usando su propio vocabulario; y descubrir patrones lingüísticos emergentes que permitirán alimentar al modelo de PNL.</w:t>
      </w:r>
    </w:p>
    <w:p w14:paraId="4B27B69F" w14:textId="7F5F823E" w:rsidR="001E09C6" w:rsidRPr="009F2638" w:rsidRDefault="001E09C6" w:rsidP="001E09C6">
      <w:pPr>
        <w:rPr>
          <w:rFonts w:ascii="Times New Roman" w:hAnsi="Times New Roman" w:cs="Times New Roman"/>
          <w:sz w:val="24"/>
          <w:szCs w:val="24"/>
        </w:rPr>
      </w:pPr>
      <w:r w:rsidRPr="009F2638">
        <w:rPr>
          <w:rFonts w:ascii="Times New Roman" w:hAnsi="Times New Roman" w:cs="Times New Roman"/>
          <w:sz w:val="24"/>
          <w:szCs w:val="24"/>
        </w:rPr>
        <w:tab/>
        <w:t xml:space="preserve">Respecto al cuestionario sociodemográfico, se pregunta sobre Edad, Sexo, Escolaridad, Preferencia sexual y Antecedentes familiares, el objetivo de estas preguntas es obtener características de los participantes que nos den una pauta para el </w:t>
      </w:r>
      <w:proofErr w:type="spellStart"/>
      <w:r w:rsidRPr="009F2638">
        <w:rPr>
          <w:rFonts w:ascii="Times New Roman" w:hAnsi="Times New Roman" w:cs="Times New Roman"/>
          <w:sz w:val="24"/>
          <w:szCs w:val="24"/>
        </w:rPr>
        <w:t>calculo</w:t>
      </w:r>
      <w:proofErr w:type="spellEnd"/>
      <w:r w:rsidRPr="009F2638">
        <w:rPr>
          <w:rFonts w:ascii="Times New Roman" w:hAnsi="Times New Roman" w:cs="Times New Roman"/>
          <w:sz w:val="24"/>
          <w:szCs w:val="24"/>
        </w:rPr>
        <w:t xml:space="preserve"> de las probabilidades a priori de que el participante tenga sintomatología depresiva. </w:t>
      </w:r>
    </w:p>
    <w:p w14:paraId="1F4E19A0" w14:textId="22F3B73F" w:rsidR="00477254" w:rsidRPr="009F2638" w:rsidRDefault="001E09C6" w:rsidP="00477254">
      <w:pPr>
        <w:rPr>
          <w:rFonts w:ascii="Times New Roman" w:hAnsi="Times New Roman" w:cs="Times New Roman"/>
          <w:sz w:val="24"/>
          <w:szCs w:val="24"/>
        </w:rPr>
      </w:pPr>
      <w:r w:rsidRPr="009F2638">
        <w:rPr>
          <w:rFonts w:ascii="Times New Roman" w:hAnsi="Times New Roman" w:cs="Times New Roman"/>
          <w:sz w:val="24"/>
          <w:szCs w:val="24"/>
        </w:rPr>
        <w:tab/>
        <w:t>Para la</w:t>
      </w:r>
      <w:r w:rsidR="00A57952" w:rsidRPr="009F2638">
        <w:rPr>
          <w:rFonts w:ascii="Times New Roman" w:hAnsi="Times New Roman" w:cs="Times New Roman"/>
          <w:sz w:val="24"/>
          <w:szCs w:val="24"/>
        </w:rPr>
        <w:t xml:space="preserve"> prevalencia de síntomas depresivos por</w:t>
      </w:r>
      <w:r w:rsidRPr="009F2638">
        <w:rPr>
          <w:rFonts w:ascii="Times New Roman" w:hAnsi="Times New Roman" w:cs="Times New Roman"/>
          <w:sz w:val="24"/>
          <w:szCs w:val="24"/>
        </w:rPr>
        <w:t xml:space="preserve"> edad se utilizaron los datos de la Encuesta Nacional de los Hogares </w:t>
      </w:r>
      <w:r w:rsidR="00477254" w:rsidRPr="009F2638">
        <w:rPr>
          <w:rFonts w:ascii="Times New Roman" w:hAnsi="Times New Roman" w:cs="Times New Roman"/>
          <w:sz w:val="24"/>
          <w:szCs w:val="24"/>
        </w:rPr>
        <w:t>2017</w:t>
      </w:r>
      <w:r w:rsidR="00EB4D4A" w:rsidRPr="009F2638">
        <w:rPr>
          <w:rFonts w:ascii="Times New Roman" w:hAnsi="Times New Roman" w:cs="Times New Roman"/>
          <w:sz w:val="24"/>
          <w:szCs w:val="24"/>
        </w:rPr>
        <w:t xml:space="preserve"> (ENAH)</w:t>
      </w:r>
      <w:r w:rsidR="00477254" w:rsidRPr="009F2638">
        <w:rPr>
          <w:rFonts w:ascii="Times New Roman" w:hAnsi="Times New Roman" w:cs="Times New Roman"/>
          <w:sz w:val="24"/>
          <w:szCs w:val="24"/>
        </w:rPr>
        <w:t xml:space="preserve"> </w:t>
      </w:r>
      <w:r w:rsidRPr="009F2638">
        <w:rPr>
          <w:rFonts w:ascii="Times New Roman" w:hAnsi="Times New Roman" w:cs="Times New Roman"/>
          <w:sz w:val="24"/>
          <w:szCs w:val="24"/>
        </w:rPr>
        <w:t>(</w:t>
      </w:r>
      <w:r w:rsidR="00477254" w:rsidRPr="009F2638">
        <w:rPr>
          <w:rFonts w:ascii="Times New Roman" w:hAnsi="Times New Roman" w:cs="Times New Roman"/>
          <w:sz w:val="24"/>
          <w:szCs w:val="24"/>
        </w:rPr>
        <w:t>Instituto Nacional de Estadística y Geografía [INEGI], 2018</w:t>
      </w:r>
      <w:r w:rsidRPr="009F2638">
        <w:rPr>
          <w:rFonts w:ascii="Times New Roman" w:hAnsi="Times New Roman" w:cs="Times New Roman"/>
          <w:sz w:val="24"/>
          <w:szCs w:val="24"/>
        </w:rPr>
        <w:t xml:space="preserve">) que es la más reciente, </w:t>
      </w:r>
      <w:r w:rsidR="00477254" w:rsidRPr="009F2638">
        <w:rPr>
          <w:rFonts w:ascii="Times New Roman" w:hAnsi="Times New Roman" w:cs="Times New Roman"/>
          <w:sz w:val="24"/>
          <w:szCs w:val="24"/>
        </w:rPr>
        <w:t xml:space="preserve">de la encuesta solo se toman en cuenta 3 preguntas. Para el </w:t>
      </w:r>
      <w:r w:rsidR="00A57952" w:rsidRPr="009F2638">
        <w:rPr>
          <w:rFonts w:ascii="Times New Roman" w:hAnsi="Times New Roman" w:cs="Times New Roman"/>
          <w:sz w:val="24"/>
          <w:szCs w:val="24"/>
        </w:rPr>
        <w:t>cálculo</w:t>
      </w:r>
      <w:r w:rsidR="00477254" w:rsidRPr="009F2638">
        <w:rPr>
          <w:rFonts w:ascii="Times New Roman" w:hAnsi="Times New Roman" w:cs="Times New Roman"/>
          <w:sz w:val="24"/>
          <w:szCs w:val="24"/>
        </w:rPr>
        <w:t xml:space="preserve"> de la probabilidad previa, se considera con sintomatología depresiva a aquellas respuestas de la pregunta ¿Toma (NOMBRE) antidepresivos? Que corresponda a sí, puesto que se asume que las personas que los toman han tenido un </w:t>
      </w:r>
      <w:r w:rsidR="003D7CAA" w:rsidRPr="009F2638">
        <w:rPr>
          <w:rFonts w:ascii="Times New Roman" w:hAnsi="Times New Roman" w:cs="Times New Roman"/>
          <w:sz w:val="24"/>
          <w:szCs w:val="24"/>
        </w:rPr>
        <w:t>diagnóstico</w:t>
      </w:r>
      <w:r w:rsidR="00477254" w:rsidRPr="009F2638">
        <w:rPr>
          <w:rFonts w:ascii="Times New Roman" w:hAnsi="Times New Roman" w:cs="Times New Roman"/>
          <w:sz w:val="24"/>
          <w:szCs w:val="24"/>
        </w:rPr>
        <w:t xml:space="preserve"> previo de depresión, pero si solo tomamos esta pregunta, se corre el riesgo de una subrepresentación, dejando de lado a todos aquello o bien no reciben un tratamiento farmacológico a pesar del </w:t>
      </w:r>
      <w:r w:rsidR="003D7CAA" w:rsidRPr="009F2638">
        <w:rPr>
          <w:rFonts w:ascii="Times New Roman" w:hAnsi="Times New Roman" w:cs="Times New Roman"/>
          <w:sz w:val="24"/>
          <w:szCs w:val="24"/>
        </w:rPr>
        <w:t>diagnóstico</w:t>
      </w:r>
      <w:r w:rsidR="00477254" w:rsidRPr="009F2638">
        <w:rPr>
          <w:rFonts w:ascii="Times New Roman" w:hAnsi="Times New Roman" w:cs="Times New Roman"/>
          <w:sz w:val="24"/>
          <w:szCs w:val="24"/>
        </w:rPr>
        <w:t xml:space="preserve"> de depresión y a aquellos que no han recibido un </w:t>
      </w:r>
      <w:r w:rsidR="003D7CAA" w:rsidRPr="009F2638">
        <w:rPr>
          <w:rFonts w:ascii="Times New Roman" w:hAnsi="Times New Roman" w:cs="Times New Roman"/>
          <w:sz w:val="24"/>
          <w:szCs w:val="24"/>
        </w:rPr>
        <w:t>diagnóstico</w:t>
      </w:r>
      <w:r w:rsidR="00477254" w:rsidRPr="009F2638">
        <w:rPr>
          <w:rFonts w:ascii="Times New Roman" w:hAnsi="Times New Roman" w:cs="Times New Roman"/>
          <w:sz w:val="24"/>
          <w:szCs w:val="24"/>
        </w:rPr>
        <w:t xml:space="preserve"> formal. Para ajustar esto se agregan al cálculo las respuestas de diario, semanalmente y mensualmente de la pregunta ¿Con qué frecuencia (NOMBRE) se siente </w:t>
      </w:r>
      <w:r w:rsidR="00477254" w:rsidRPr="009F2638">
        <w:rPr>
          <w:rFonts w:ascii="Times New Roman" w:hAnsi="Times New Roman" w:cs="Times New Roman"/>
          <w:sz w:val="24"/>
          <w:szCs w:val="24"/>
        </w:rPr>
        <w:lastRenderedPageBreak/>
        <w:t xml:space="preserve">deprimido? Y las respuestas de mucho y ni mucho ni poco </w:t>
      </w:r>
      <w:r w:rsidR="00013578" w:rsidRPr="009F2638">
        <w:rPr>
          <w:rFonts w:ascii="Times New Roman" w:hAnsi="Times New Roman" w:cs="Times New Roman"/>
          <w:sz w:val="24"/>
          <w:szCs w:val="24"/>
        </w:rPr>
        <w:t>(</w:t>
      </w:r>
      <w:r w:rsidR="00160CFE" w:rsidRPr="009F2638">
        <w:rPr>
          <w:rFonts w:ascii="Times New Roman" w:hAnsi="Times New Roman" w:cs="Times New Roman"/>
          <w:sz w:val="24"/>
          <w:szCs w:val="24"/>
        </w:rPr>
        <w:t>esto debido a que es una escala de 4 puntos con respuestas de nada, poco, ni mucho ni poco, mucho, por lo que la respuesta de ni mucho ni poco implica un malestar perceptible para el sujeto encuestado</w:t>
      </w:r>
      <w:r w:rsidR="00013578" w:rsidRPr="009F2638">
        <w:rPr>
          <w:rFonts w:ascii="Times New Roman" w:hAnsi="Times New Roman" w:cs="Times New Roman"/>
          <w:sz w:val="24"/>
          <w:szCs w:val="24"/>
        </w:rPr>
        <w:t>)</w:t>
      </w:r>
      <w:r w:rsidR="00160CFE" w:rsidRPr="009F2638">
        <w:rPr>
          <w:rFonts w:ascii="Times New Roman" w:hAnsi="Times New Roman" w:cs="Times New Roman"/>
          <w:sz w:val="24"/>
          <w:szCs w:val="24"/>
        </w:rPr>
        <w:t xml:space="preserve">, </w:t>
      </w:r>
      <w:r w:rsidR="00477254" w:rsidRPr="009F2638">
        <w:rPr>
          <w:rFonts w:ascii="Times New Roman" w:hAnsi="Times New Roman" w:cs="Times New Roman"/>
          <w:sz w:val="24"/>
          <w:szCs w:val="24"/>
        </w:rPr>
        <w:t>de la pregunta de ¿Con qué intensidad (NOMBRE) se sintió deprimido la última vez?</w:t>
      </w:r>
      <w:r w:rsidR="00A57952" w:rsidRPr="009F2638">
        <w:rPr>
          <w:rFonts w:ascii="Times New Roman" w:hAnsi="Times New Roman" w:cs="Times New Roman"/>
          <w:sz w:val="24"/>
          <w:szCs w:val="24"/>
        </w:rPr>
        <w:t xml:space="preserve"> Los datos se agrupan por edad, por sexo y escolaridad.</w:t>
      </w:r>
      <w:r w:rsidR="00477254" w:rsidRPr="009F2638">
        <w:rPr>
          <w:rFonts w:ascii="Times New Roman" w:hAnsi="Times New Roman" w:cs="Times New Roman"/>
          <w:sz w:val="24"/>
          <w:szCs w:val="24"/>
        </w:rPr>
        <w:t xml:space="preserve"> </w:t>
      </w:r>
    </w:p>
    <w:p w14:paraId="38E87C6E" w14:textId="34433718" w:rsidR="00477254" w:rsidRPr="009F2638" w:rsidRDefault="00477254" w:rsidP="00477254">
      <w:pPr>
        <w:rPr>
          <w:rFonts w:ascii="Times New Roman" w:hAnsi="Times New Roman" w:cs="Times New Roman"/>
          <w:sz w:val="24"/>
          <w:szCs w:val="24"/>
        </w:rPr>
      </w:pPr>
      <w:r w:rsidRPr="009F2638">
        <w:rPr>
          <w:rFonts w:ascii="Times New Roman" w:hAnsi="Times New Roman" w:cs="Times New Roman"/>
          <w:sz w:val="24"/>
          <w:szCs w:val="24"/>
        </w:rPr>
        <w:tab/>
        <w:t xml:space="preserve">Al hacer este </w:t>
      </w:r>
      <w:r w:rsidR="002D7E61" w:rsidRPr="009F2638">
        <w:rPr>
          <w:rFonts w:ascii="Times New Roman" w:hAnsi="Times New Roman" w:cs="Times New Roman"/>
          <w:sz w:val="24"/>
          <w:szCs w:val="24"/>
        </w:rPr>
        <w:t>cálculo</w:t>
      </w:r>
      <w:r w:rsidRPr="009F2638">
        <w:rPr>
          <w:rFonts w:ascii="Times New Roman" w:hAnsi="Times New Roman" w:cs="Times New Roman"/>
          <w:sz w:val="24"/>
          <w:szCs w:val="24"/>
        </w:rPr>
        <w:t xml:space="preserve"> no se distingue entre duelo, tristeza situacional o clínica, tampoco implica un </w:t>
      </w:r>
      <w:r w:rsidR="002D7E61" w:rsidRPr="009F2638">
        <w:rPr>
          <w:rFonts w:ascii="Times New Roman" w:hAnsi="Times New Roman" w:cs="Times New Roman"/>
          <w:sz w:val="24"/>
          <w:szCs w:val="24"/>
        </w:rPr>
        <w:t>diagnóstico</w:t>
      </w:r>
      <w:r w:rsidRPr="009F2638">
        <w:rPr>
          <w:rFonts w:ascii="Times New Roman" w:hAnsi="Times New Roman" w:cs="Times New Roman"/>
          <w:sz w:val="24"/>
          <w:szCs w:val="24"/>
        </w:rPr>
        <w:t xml:space="preserve"> fiable ni una aproximación real a la representatividad de la depresión </w:t>
      </w:r>
      <w:r w:rsidR="00013578" w:rsidRPr="009F2638">
        <w:rPr>
          <w:rFonts w:ascii="Times New Roman" w:hAnsi="Times New Roman" w:cs="Times New Roman"/>
          <w:sz w:val="24"/>
          <w:szCs w:val="24"/>
        </w:rPr>
        <w:t xml:space="preserve">en la población mexicana, pero nos permite aproximarnos a la idea del porcentaje de población que experimenta continuamente y con una intensidad perceptible malestar emocional al que etiquetaremos en este trabajo como con síntomas de depresión. </w:t>
      </w:r>
      <w:r w:rsidR="005811E1" w:rsidRPr="009F2638">
        <w:rPr>
          <w:rFonts w:ascii="Times New Roman" w:hAnsi="Times New Roman" w:cs="Times New Roman"/>
          <w:sz w:val="24"/>
          <w:szCs w:val="24"/>
        </w:rPr>
        <w:t xml:space="preserve">También hay que considerar que tomar antidepresivos no implica realmente un </w:t>
      </w:r>
      <w:r w:rsidR="002D7E61" w:rsidRPr="009F2638">
        <w:rPr>
          <w:rFonts w:ascii="Times New Roman" w:hAnsi="Times New Roman" w:cs="Times New Roman"/>
          <w:sz w:val="24"/>
          <w:szCs w:val="24"/>
        </w:rPr>
        <w:t>diagnóstico</w:t>
      </w:r>
      <w:r w:rsidR="005811E1" w:rsidRPr="009F2638">
        <w:rPr>
          <w:rFonts w:ascii="Times New Roman" w:hAnsi="Times New Roman" w:cs="Times New Roman"/>
          <w:sz w:val="24"/>
          <w:szCs w:val="24"/>
        </w:rPr>
        <w:t xml:space="preserve"> de depresión, que las respuestas a las preguntas de intensidad y frecuencia pueden verse afectadas por problemas de precepción de la persona encuestada, los criterios abordados son de elaboración propia y podrían no corresponder a la prevalencia real en la población.</w:t>
      </w:r>
    </w:p>
    <w:p w14:paraId="6797940A" w14:textId="10B409F4" w:rsidR="003B3486" w:rsidRPr="009F2638" w:rsidRDefault="003B3486" w:rsidP="00477254">
      <w:pPr>
        <w:rPr>
          <w:rFonts w:ascii="Times New Roman" w:hAnsi="Times New Roman" w:cs="Times New Roman"/>
          <w:sz w:val="24"/>
          <w:szCs w:val="24"/>
        </w:rPr>
      </w:pPr>
      <w:r w:rsidRPr="009F2638">
        <w:rPr>
          <w:rFonts w:ascii="Times New Roman" w:hAnsi="Times New Roman" w:cs="Times New Roman"/>
          <w:sz w:val="24"/>
          <w:szCs w:val="24"/>
        </w:rPr>
        <w:tab/>
        <w:t>Otra de las preguntas dentro del cuestionario sociodemográfico aborda la orientación sexual, para los fines de este trabajo solo se hace un corte entre percibirse como heterosexual o no, esto se alinea con el estudio comparativo realizado por Arce y Delgadillo (2025), que describe como las experiencias de estigma, discriminación, y rechazo social y familiar contribuyen a la prevalencia mayor de síntomas depresivos en la comunidad LGBT+ encontrando una prevalencia de 48.6% en comparación con el 22.5% de las personas CIS.</w:t>
      </w:r>
      <w:r w:rsidR="005811E1" w:rsidRPr="009F2638">
        <w:rPr>
          <w:rFonts w:ascii="Times New Roman" w:hAnsi="Times New Roman" w:cs="Times New Roman"/>
          <w:sz w:val="24"/>
          <w:szCs w:val="24"/>
        </w:rPr>
        <w:t xml:space="preserve"> Para este estudio se </w:t>
      </w:r>
      <w:proofErr w:type="spellStart"/>
      <w:r w:rsidR="005811E1" w:rsidRPr="009F2638">
        <w:rPr>
          <w:rFonts w:ascii="Times New Roman" w:hAnsi="Times New Roman" w:cs="Times New Roman"/>
          <w:sz w:val="24"/>
          <w:szCs w:val="24"/>
        </w:rPr>
        <w:t>utilizo</w:t>
      </w:r>
      <w:proofErr w:type="spellEnd"/>
      <w:r w:rsidR="005811E1" w:rsidRPr="009F2638">
        <w:rPr>
          <w:rFonts w:ascii="Times New Roman" w:hAnsi="Times New Roman" w:cs="Times New Roman"/>
          <w:sz w:val="24"/>
          <w:szCs w:val="24"/>
        </w:rPr>
        <w:t xml:space="preserve"> una muestra no probabilística compuesta por 265 participantes adultos, por lo que este dato no debe utilizarse como un indicador de la prevalencia real de síntomas depresivos en la población real. </w:t>
      </w:r>
    </w:p>
    <w:p w14:paraId="2548A639" w14:textId="465F15D7" w:rsidR="00870740" w:rsidRPr="009F2638" w:rsidRDefault="007B14DF" w:rsidP="001E09C6">
      <w:pPr>
        <w:rPr>
          <w:rFonts w:ascii="Times New Roman" w:hAnsi="Times New Roman" w:cs="Times New Roman"/>
          <w:sz w:val="24"/>
          <w:szCs w:val="24"/>
        </w:rPr>
      </w:pPr>
      <w:r w:rsidRPr="009F2638">
        <w:rPr>
          <w:rFonts w:ascii="Times New Roman" w:hAnsi="Times New Roman" w:cs="Times New Roman"/>
          <w:sz w:val="24"/>
          <w:szCs w:val="24"/>
        </w:rPr>
        <w:tab/>
        <w:t xml:space="preserve">La última pregunta del cuestionario sociodemográfico es sobre si alguno de los padres padece depresión, el estudio que se toma como </w:t>
      </w:r>
      <w:r w:rsidR="00D31E49" w:rsidRPr="009F2638">
        <w:rPr>
          <w:rFonts w:ascii="Times New Roman" w:hAnsi="Times New Roman" w:cs="Times New Roman"/>
          <w:sz w:val="24"/>
          <w:szCs w:val="24"/>
        </w:rPr>
        <w:t>referencia</w:t>
      </w:r>
      <w:r w:rsidRPr="009F2638">
        <w:rPr>
          <w:rFonts w:ascii="Times New Roman" w:hAnsi="Times New Roman" w:cs="Times New Roman"/>
          <w:sz w:val="24"/>
          <w:szCs w:val="24"/>
        </w:rPr>
        <w:t xml:space="preserve"> es el de </w:t>
      </w:r>
      <w:r w:rsidR="00D31E49" w:rsidRPr="009F2638">
        <w:rPr>
          <w:rFonts w:ascii="Times New Roman" w:hAnsi="Times New Roman" w:cs="Times New Roman"/>
          <w:sz w:val="24"/>
          <w:szCs w:val="24"/>
        </w:rPr>
        <w:t xml:space="preserve">es el de </w:t>
      </w:r>
      <w:r w:rsidR="00D31E49" w:rsidRPr="009F2638">
        <w:rPr>
          <w:rFonts w:ascii="Times New Roman" w:hAnsi="Times New Roman" w:cs="Times New Roman"/>
        </w:rPr>
        <w:t xml:space="preserve">Caraveo-Anduaga et al. (2005). Este estudio utiliza información de la historia familiar de tres generaciones, con 1932 adultos de la Ciudad de México, encontrando que la probabilidad de presentar una psicopatología es de dos a 3 veces mayor cuando alguno de los padres padece alguna psicopatología. Por lo que para este estudio se estima un </w:t>
      </w:r>
      <w:proofErr w:type="spellStart"/>
      <w:r w:rsidR="00D31E49" w:rsidRPr="009F2638">
        <w:rPr>
          <w:rFonts w:ascii="Times New Roman" w:hAnsi="Times New Roman" w:cs="Times New Roman"/>
        </w:rPr>
        <w:t>Odds</w:t>
      </w:r>
      <w:proofErr w:type="spellEnd"/>
      <w:r w:rsidR="00D31E49" w:rsidRPr="009F2638">
        <w:rPr>
          <w:rFonts w:ascii="Times New Roman" w:hAnsi="Times New Roman" w:cs="Times New Roman"/>
        </w:rPr>
        <w:t xml:space="preserve"> ratio de 2.5. </w:t>
      </w:r>
    </w:p>
    <w:p w14:paraId="6F1D93F9" w14:textId="77777777" w:rsidR="00870740" w:rsidRPr="009F2638" w:rsidRDefault="00870740" w:rsidP="009B5C93">
      <w:pPr>
        <w:rPr>
          <w:rFonts w:ascii="Times New Roman" w:hAnsi="Times New Roman" w:cs="Times New Roman"/>
          <w:b/>
          <w:bCs/>
          <w:sz w:val="24"/>
          <w:szCs w:val="24"/>
        </w:rPr>
      </w:pPr>
      <w:bookmarkStart w:id="18" w:name="_Hlk241065707"/>
      <w:bookmarkEnd w:id="17"/>
      <w:r w:rsidRPr="009F2638">
        <w:rPr>
          <w:rFonts w:ascii="Times New Roman" w:hAnsi="Times New Roman" w:cs="Times New Roman"/>
          <w:b/>
          <w:bCs/>
          <w:sz w:val="24"/>
          <w:szCs w:val="24"/>
        </w:rPr>
        <w:t>5.7 Procedimiento</w:t>
      </w:r>
    </w:p>
    <w:p w14:paraId="5CC2AB4B"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5.7.1 Recolección de datos</w:t>
      </w:r>
    </w:p>
    <w:p w14:paraId="4CD8096B" w14:textId="62A29BBD" w:rsidR="0053760A" w:rsidRPr="009F2638" w:rsidRDefault="00A725A9" w:rsidP="00A725A9">
      <w:pPr>
        <w:ind w:firstLine="360"/>
        <w:rPr>
          <w:rFonts w:ascii="Times New Roman" w:hAnsi="Times New Roman" w:cs="Times New Roman"/>
          <w:sz w:val="24"/>
          <w:szCs w:val="24"/>
        </w:rPr>
      </w:pPr>
      <w:r w:rsidRPr="009F2638">
        <w:rPr>
          <w:rFonts w:ascii="Times New Roman" w:hAnsi="Times New Roman" w:cs="Times New Roman"/>
          <w:sz w:val="24"/>
          <w:szCs w:val="24"/>
        </w:rPr>
        <w:t>A los participantes se les brindara el link de acceso a la aplicación web que puede abrirse desde navegadores web como Chrome, Firefox, Microsoft Edge y Safari. Lo primero que ven los participantes al ingresar es el consentimiento informado</w:t>
      </w:r>
      <w:r w:rsidR="0053760A" w:rsidRPr="009F2638">
        <w:rPr>
          <w:rFonts w:ascii="Times New Roman" w:hAnsi="Times New Roman" w:cs="Times New Roman"/>
          <w:sz w:val="24"/>
          <w:szCs w:val="24"/>
        </w:rPr>
        <w:t xml:space="preserve"> presente en Anexo </w:t>
      </w:r>
      <w:r w:rsidR="00023386" w:rsidRPr="009F2638">
        <w:rPr>
          <w:rFonts w:ascii="Times New Roman" w:hAnsi="Times New Roman" w:cs="Times New Roman"/>
          <w:sz w:val="24"/>
          <w:szCs w:val="24"/>
        </w:rPr>
        <w:t>A</w:t>
      </w:r>
      <w:r w:rsidR="0053760A" w:rsidRPr="009F2638">
        <w:rPr>
          <w:rFonts w:ascii="Times New Roman" w:hAnsi="Times New Roman" w:cs="Times New Roman"/>
          <w:sz w:val="24"/>
          <w:szCs w:val="24"/>
        </w:rPr>
        <w:t>.</w:t>
      </w:r>
    </w:p>
    <w:p w14:paraId="61208FB5" w14:textId="4591D9B3" w:rsidR="00A725A9" w:rsidRPr="009F2638" w:rsidRDefault="0053760A" w:rsidP="00A725A9">
      <w:pPr>
        <w:ind w:firstLine="360"/>
        <w:rPr>
          <w:rFonts w:ascii="Times New Roman" w:hAnsi="Times New Roman" w:cs="Times New Roman"/>
          <w:sz w:val="24"/>
          <w:szCs w:val="24"/>
        </w:rPr>
      </w:pPr>
      <w:r w:rsidRPr="009F2638">
        <w:rPr>
          <w:rFonts w:ascii="Times New Roman" w:hAnsi="Times New Roman" w:cs="Times New Roman"/>
          <w:sz w:val="24"/>
          <w:szCs w:val="24"/>
        </w:rPr>
        <w:t xml:space="preserve">Al participante se le indican los posibles riesgos de participar y proporcionar sus datos, así como los mecanismos de atomización que, si utilizan en la base datos, así como la utilización y procesamiento de datos, también se les indica que pueden abandonar en cualquier momento el procedimiento, negarse a guardar los datos y solicitar la eliminación de estos en cualquier momento, como se recomienda por </w:t>
      </w:r>
      <w:r w:rsidR="00C0137A" w:rsidRPr="009F2638">
        <w:rPr>
          <w:rFonts w:ascii="Times New Roman" w:hAnsi="Times New Roman" w:cs="Times New Roman"/>
          <w:sz w:val="24"/>
          <w:szCs w:val="24"/>
        </w:rPr>
        <w:t>OMS</w:t>
      </w:r>
      <w:r w:rsidRPr="009F2638">
        <w:rPr>
          <w:rFonts w:ascii="Times New Roman" w:hAnsi="Times New Roman" w:cs="Times New Roman"/>
          <w:sz w:val="24"/>
          <w:szCs w:val="24"/>
        </w:rPr>
        <w:t xml:space="preserve"> (2021).</w:t>
      </w:r>
    </w:p>
    <w:p w14:paraId="684F000A" w14:textId="0BFA9560" w:rsidR="00023386" w:rsidRPr="009F2638" w:rsidRDefault="0053760A" w:rsidP="004054A6">
      <w:pPr>
        <w:ind w:firstLine="360"/>
        <w:rPr>
          <w:rFonts w:ascii="Times New Roman" w:hAnsi="Times New Roman" w:cs="Times New Roman"/>
          <w:sz w:val="24"/>
          <w:szCs w:val="24"/>
        </w:rPr>
      </w:pPr>
      <w:r w:rsidRPr="009F2638">
        <w:rPr>
          <w:rFonts w:ascii="Times New Roman" w:hAnsi="Times New Roman" w:cs="Times New Roman"/>
          <w:sz w:val="24"/>
          <w:szCs w:val="24"/>
        </w:rPr>
        <w:lastRenderedPageBreak/>
        <w:t xml:space="preserve">Para los participantes que deseen continuar, se le presenta en la siguiente pantalla el cuestionario sociodemográfico </w:t>
      </w:r>
      <w:r w:rsidR="00023386" w:rsidRPr="009F2638">
        <w:rPr>
          <w:rFonts w:ascii="Times New Roman" w:hAnsi="Times New Roman" w:cs="Times New Roman"/>
          <w:sz w:val="24"/>
          <w:szCs w:val="24"/>
        </w:rPr>
        <w:t>y la pregunta abierta. Después se presentan el BDI-II y el ASQ. Si durante la aplicación del BDI-II se obtiene un puntaje mayor a 29, se le solicitara un dato de contacto que podrá ser correo electrónico o número celular telefónico y se activara el “</w:t>
      </w:r>
      <w:bookmarkStart w:id="19" w:name="_Hlk242352943"/>
      <w:r w:rsidR="00023386" w:rsidRPr="009F2638">
        <w:rPr>
          <w:rFonts w:ascii="Times New Roman" w:hAnsi="Times New Roman" w:cs="Times New Roman"/>
        </w:rPr>
        <w:t>Protocolo de síntomas graves de depresión</w:t>
      </w:r>
      <w:bookmarkEnd w:id="19"/>
      <w:r w:rsidR="00023386" w:rsidRPr="009F2638">
        <w:rPr>
          <w:rFonts w:ascii="Times New Roman" w:hAnsi="Times New Roman" w:cs="Times New Roman"/>
          <w:sz w:val="24"/>
          <w:szCs w:val="24"/>
        </w:rPr>
        <w:t>” en Anexo B</w:t>
      </w:r>
      <w:r w:rsidR="00280EC5" w:rsidRPr="009F2638">
        <w:rPr>
          <w:rFonts w:ascii="Times New Roman" w:hAnsi="Times New Roman" w:cs="Times New Roman"/>
          <w:sz w:val="24"/>
          <w:szCs w:val="24"/>
        </w:rPr>
        <w:t xml:space="preserve">. A su vez si durante la aplicación del ASQ se responde </w:t>
      </w:r>
      <w:r w:rsidR="002A6E92" w:rsidRPr="009F2638">
        <w:rPr>
          <w:rFonts w:ascii="Times New Roman" w:hAnsi="Times New Roman" w:cs="Times New Roman"/>
          <w:sz w:val="24"/>
          <w:szCs w:val="24"/>
        </w:rPr>
        <w:t>“</w:t>
      </w:r>
      <w:r w:rsidR="00280EC5" w:rsidRPr="009F2638">
        <w:rPr>
          <w:rFonts w:ascii="Times New Roman" w:hAnsi="Times New Roman" w:cs="Times New Roman"/>
          <w:sz w:val="24"/>
          <w:szCs w:val="24"/>
        </w:rPr>
        <w:t>si</w:t>
      </w:r>
      <w:r w:rsidR="002A6E92" w:rsidRPr="009F2638">
        <w:rPr>
          <w:rFonts w:ascii="Times New Roman" w:hAnsi="Times New Roman" w:cs="Times New Roman"/>
          <w:sz w:val="24"/>
          <w:szCs w:val="24"/>
        </w:rPr>
        <w:t>”</w:t>
      </w:r>
      <w:r w:rsidR="00280EC5" w:rsidRPr="009F2638">
        <w:rPr>
          <w:rFonts w:ascii="Times New Roman" w:hAnsi="Times New Roman" w:cs="Times New Roman"/>
          <w:sz w:val="24"/>
          <w:szCs w:val="24"/>
        </w:rPr>
        <w:t xml:space="preserve"> a cualquiera de las 5 preguntas se activa el </w:t>
      </w:r>
      <w:r w:rsidR="004054A6" w:rsidRPr="009F2638">
        <w:rPr>
          <w:rFonts w:ascii="Times New Roman" w:hAnsi="Times New Roman" w:cs="Times New Roman"/>
          <w:sz w:val="24"/>
          <w:szCs w:val="24"/>
        </w:rPr>
        <w:t>“Protocolo de síntomas suicidas”, presente en Anexo C.</w:t>
      </w:r>
    </w:p>
    <w:p w14:paraId="68395448" w14:textId="4BFBF109" w:rsidR="004054A6" w:rsidRPr="009F2638" w:rsidRDefault="004054A6" w:rsidP="004054A6">
      <w:pPr>
        <w:ind w:firstLine="360"/>
        <w:rPr>
          <w:rFonts w:ascii="Times New Roman" w:hAnsi="Times New Roman" w:cs="Times New Roman"/>
        </w:rPr>
      </w:pPr>
      <w:r w:rsidRPr="009F2638">
        <w:rPr>
          <w:rFonts w:ascii="Times New Roman" w:hAnsi="Times New Roman" w:cs="Times New Roman"/>
        </w:rPr>
        <w:t>El sistema tiene una función de detección preliminar y orientación, por lo que sus resultados no constituyen un diagnóstico clínico ni una evaluación integral del riesgo suicida. La activación de un protocolo no garantiza que el participante haya recibido atención ni que se encuentre fuera de peligro. Los mensajes de orientación y los datos de contacto de los servicios de atención estarán disponibles directamente en la interfaz, sin depender de que el participante proporcione información personal o espere una comunicación posterior del investigador.</w:t>
      </w:r>
    </w:p>
    <w:p w14:paraId="314E5010" w14:textId="7A633BD9" w:rsidR="004054A6" w:rsidRPr="009F2638" w:rsidRDefault="004054A6" w:rsidP="004054A6">
      <w:pPr>
        <w:ind w:firstLine="360"/>
        <w:rPr>
          <w:rFonts w:ascii="Times New Roman" w:hAnsi="Times New Roman" w:cs="Times New Roman"/>
          <w:sz w:val="24"/>
          <w:szCs w:val="24"/>
        </w:rPr>
      </w:pPr>
      <w:r w:rsidRPr="009F2638">
        <w:rPr>
          <w:rFonts w:ascii="Times New Roman" w:hAnsi="Times New Roman" w:cs="Times New Roman"/>
          <w:sz w:val="24"/>
          <w:szCs w:val="24"/>
        </w:rPr>
        <w:t>En caso de identificarse una posible situación de riesgo inmediato, se mostrarán instrucciones para solicitar atención urgente y contactar con los servicios de emergencia correspondientes. El investigador realizará las acciones de seguimiento que hayan sido previamente definidas y autorizadas en el protocolo de investigación. Se documentarán las actuaciones necesarias para verificar el cumplimiento del procedimiento, limitando el registro y acceso a datos personales a lo estrictamente necesario.</w:t>
      </w:r>
    </w:p>
    <w:p w14:paraId="1C07E5DB" w14:textId="6733B342" w:rsidR="002A6E92" w:rsidRPr="009F2638" w:rsidRDefault="002A6E92" w:rsidP="004054A6">
      <w:pPr>
        <w:ind w:firstLine="360"/>
        <w:rPr>
          <w:rFonts w:ascii="Times New Roman" w:hAnsi="Times New Roman" w:cs="Times New Roman"/>
          <w:sz w:val="24"/>
          <w:szCs w:val="24"/>
        </w:rPr>
      </w:pPr>
      <w:r w:rsidRPr="009F2638">
        <w:rPr>
          <w:rFonts w:ascii="Times New Roman" w:hAnsi="Times New Roman" w:cs="Times New Roman"/>
          <w:sz w:val="24"/>
          <w:szCs w:val="24"/>
        </w:rPr>
        <w:t xml:space="preserve">Para el registro de las respuestas se utilizará una base de datos en la nube llamada </w:t>
      </w:r>
      <w:proofErr w:type="spellStart"/>
      <w:r w:rsidRPr="009F2638">
        <w:rPr>
          <w:rFonts w:ascii="Times New Roman" w:hAnsi="Times New Roman" w:cs="Times New Roman"/>
          <w:sz w:val="24"/>
          <w:szCs w:val="24"/>
        </w:rPr>
        <w:t>Supabase</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s.f</w:t>
      </w:r>
      <w:proofErr w:type="spellEnd"/>
      <w:r w:rsidRPr="009F2638">
        <w:rPr>
          <w:rFonts w:ascii="Times New Roman" w:hAnsi="Times New Roman" w:cs="Times New Roman"/>
          <w:sz w:val="24"/>
          <w:szCs w:val="24"/>
        </w:rPr>
        <w:t xml:space="preserve">) que cuenta con diferentes certificaciones como la ISO 27001, SOC 2 tipo 2, cumple con la Ley de Portabilidad y Responsabilidad del Seguro Médico (HIPAA) para almacenamiento de datos de salud, cuenta con encriptación de datos y cuenta con protocolos de gestión de vulnerabilidades. </w:t>
      </w:r>
      <w:r w:rsidR="00DB2A4E" w:rsidRPr="009F2638">
        <w:rPr>
          <w:rFonts w:ascii="Times New Roman" w:hAnsi="Times New Roman" w:cs="Times New Roman"/>
          <w:sz w:val="24"/>
          <w:szCs w:val="24"/>
        </w:rPr>
        <w:t>Además,</w:t>
      </w:r>
      <w:r w:rsidRPr="009F2638">
        <w:rPr>
          <w:rFonts w:ascii="Times New Roman" w:hAnsi="Times New Roman" w:cs="Times New Roman"/>
          <w:sz w:val="24"/>
          <w:szCs w:val="24"/>
        </w:rPr>
        <w:t xml:space="preserve"> es compatible con Python y </w:t>
      </w:r>
      <w:proofErr w:type="spellStart"/>
      <w:r w:rsidRPr="009F2638">
        <w:rPr>
          <w:rFonts w:ascii="Times New Roman" w:hAnsi="Times New Roman" w:cs="Times New Roman"/>
          <w:sz w:val="24"/>
          <w:szCs w:val="24"/>
        </w:rPr>
        <w:t>Github</w:t>
      </w:r>
      <w:proofErr w:type="spellEnd"/>
      <w:r w:rsidRPr="009F2638">
        <w:rPr>
          <w:rFonts w:ascii="Times New Roman" w:hAnsi="Times New Roman" w:cs="Times New Roman"/>
          <w:sz w:val="24"/>
          <w:szCs w:val="24"/>
        </w:rPr>
        <w:t xml:space="preserve"> que son dos herramientas que se utilizan para este proyecto.</w:t>
      </w:r>
    </w:p>
    <w:p w14:paraId="5247F9DB" w14:textId="2600CD6B" w:rsidR="003B2192" w:rsidRPr="009F2638" w:rsidRDefault="002A6E92" w:rsidP="003D60A0">
      <w:pPr>
        <w:ind w:firstLine="360"/>
        <w:rPr>
          <w:rFonts w:ascii="Times New Roman" w:hAnsi="Times New Roman" w:cs="Times New Roman"/>
          <w:sz w:val="24"/>
          <w:szCs w:val="24"/>
        </w:rPr>
      </w:pPr>
      <w:r w:rsidRPr="009F2638">
        <w:rPr>
          <w:rFonts w:ascii="Times New Roman" w:hAnsi="Times New Roman" w:cs="Times New Roman"/>
          <w:sz w:val="24"/>
          <w:szCs w:val="24"/>
        </w:rPr>
        <w:t xml:space="preserve">Se genera una base de datos relacional </w:t>
      </w:r>
      <w:r w:rsidR="003D60A0" w:rsidRPr="009F2638">
        <w:rPr>
          <w:rFonts w:ascii="Times New Roman" w:hAnsi="Times New Roman" w:cs="Times New Roman"/>
          <w:sz w:val="24"/>
          <w:szCs w:val="24"/>
        </w:rPr>
        <w:t xml:space="preserve">donde la tabla de participantes almacenara un id </w:t>
      </w:r>
      <w:proofErr w:type="spellStart"/>
      <w:r w:rsidR="003D60A0" w:rsidRPr="009F2638">
        <w:rPr>
          <w:rFonts w:ascii="Times New Roman" w:hAnsi="Times New Roman" w:cs="Times New Roman"/>
          <w:sz w:val="24"/>
          <w:szCs w:val="24"/>
        </w:rPr>
        <w:t>autoincremental</w:t>
      </w:r>
      <w:proofErr w:type="spellEnd"/>
      <w:r w:rsidR="003D60A0" w:rsidRPr="009F2638">
        <w:rPr>
          <w:rFonts w:ascii="Times New Roman" w:hAnsi="Times New Roman" w:cs="Times New Roman"/>
          <w:sz w:val="24"/>
          <w:szCs w:val="24"/>
        </w:rPr>
        <w:t xml:space="preserve"> asignado automáticamente por orden de participación empezando en ; la edad en años cumplidos con numero entero; sexo asignado al nacer con clave</w:t>
      </w:r>
      <w:r w:rsidR="00CC01A3">
        <w:rPr>
          <w:rFonts w:ascii="Times New Roman" w:hAnsi="Times New Roman" w:cs="Times New Roman"/>
          <w:sz w:val="24"/>
          <w:szCs w:val="24"/>
        </w:rPr>
        <w:t xml:space="preserve"> </w:t>
      </w:r>
      <w:r w:rsidR="003D60A0" w:rsidRPr="009F2638">
        <w:rPr>
          <w:rFonts w:ascii="Times New Roman" w:hAnsi="Times New Roman" w:cs="Times New Roman"/>
          <w:sz w:val="24"/>
          <w:szCs w:val="24"/>
        </w:rPr>
        <w:t xml:space="preserve">masculino y femenino ;escolaridad del último nivel educativo estudiado asignando </w:t>
      </w:r>
      <w:r w:rsidR="00CC01A3">
        <w:rPr>
          <w:rFonts w:ascii="Times New Roman" w:hAnsi="Times New Roman" w:cs="Times New Roman"/>
          <w:sz w:val="24"/>
          <w:szCs w:val="24"/>
        </w:rPr>
        <w:t>las etiquetas</w:t>
      </w:r>
      <w:r w:rsidR="003D60A0" w:rsidRPr="009F2638">
        <w:rPr>
          <w:rFonts w:ascii="Times New Roman" w:hAnsi="Times New Roman" w:cs="Times New Roman"/>
          <w:sz w:val="24"/>
          <w:szCs w:val="24"/>
        </w:rPr>
        <w:t xml:space="preserve"> ningún año cursado, prescolar, primaria, secundaria, bachillerato, normal básica, estudios técnicos o comerciales con primaria terminada, estudios técnicos o comerciales con secundaria terminada, estudios técnicos o comerciales con preparatoria terminada, </w:t>
      </w:r>
      <w:r w:rsidR="003B2192" w:rsidRPr="009F2638">
        <w:rPr>
          <w:rFonts w:ascii="Times New Roman" w:hAnsi="Times New Roman" w:cs="Times New Roman"/>
          <w:sz w:val="24"/>
          <w:szCs w:val="24"/>
        </w:rPr>
        <w:t xml:space="preserve">normal de licenciatura, licenciatura profesional, maestría, doctorado; orientación sexual con </w:t>
      </w:r>
      <w:r w:rsidR="00DB2A4E">
        <w:rPr>
          <w:rFonts w:ascii="Times New Roman" w:hAnsi="Times New Roman" w:cs="Times New Roman"/>
          <w:sz w:val="24"/>
          <w:szCs w:val="24"/>
        </w:rPr>
        <w:t xml:space="preserve">las etiquetas </w:t>
      </w:r>
      <w:r w:rsidR="003B2192" w:rsidRPr="009F2638">
        <w:rPr>
          <w:rFonts w:ascii="Times New Roman" w:hAnsi="Times New Roman" w:cs="Times New Roman"/>
          <w:sz w:val="24"/>
          <w:szCs w:val="24"/>
        </w:rPr>
        <w:t>heterosexual y no</w:t>
      </w:r>
      <w:r w:rsidR="00DB2A4E">
        <w:rPr>
          <w:rFonts w:ascii="Times New Roman" w:hAnsi="Times New Roman" w:cs="Times New Roman"/>
          <w:sz w:val="24"/>
          <w:szCs w:val="24"/>
        </w:rPr>
        <w:t>-</w:t>
      </w:r>
      <w:r w:rsidR="003B2192" w:rsidRPr="009F2638">
        <w:rPr>
          <w:rFonts w:ascii="Times New Roman" w:hAnsi="Times New Roman" w:cs="Times New Roman"/>
          <w:sz w:val="24"/>
          <w:szCs w:val="24"/>
        </w:rPr>
        <w:t xml:space="preserve">heterosexual; antecedente familiar con </w:t>
      </w:r>
      <w:r w:rsidR="00DB2A4E" w:rsidRPr="009F2638">
        <w:rPr>
          <w:rFonts w:ascii="Times New Roman" w:hAnsi="Times New Roman" w:cs="Times New Roman"/>
          <w:sz w:val="24"/>
          <w:szCs w:val="24"/>
        </w:rPr>
        <w:t>diagnóstico</w:t>
      </w:r>
      <w:r w:rsidR="003B2192" w:rsidRPr="009F2638">
        <w:rPr>
          <w:rFonts w:ascii="Times New Roman" w:hAnsi="Times New Roman" w:cs="Times New Roman"/>
          <w:sz w:val="24"/>
          <w:szCs w:val="24"/>
        </w:rPr>
        <w:t xml:space="preserve"> de depresión en padres con </w:t>
      </w:r>
      <w:r w:rsidR="00DB2A4E">
        <w:rPr>
          <w:rFonts w:ascii="Times New Roman" w:hAnsi="Times New Roman" w:cs="Times New Roman"/>
          <w:sz w:val="24"/>
          <w:szCs w:val="24"/>
        </w:rPr>
        <w:t>las etiquetas, sin-antecedentes</w:t>
      </w:r>
      <w:r w:rsidR="003B2192" w:rsidRPr="009F2638">
        <w:rPr>
          <w:rFonts w:ascii="Times New Roman" w:hAnsi="Times New Roman" w:cs="Times New Roman"/>
          <w:sz w:val="24"/>
          <w:szCs w:val="24"/>
        </w:rPr>
        <w:t xml:space="preserve"> para </w:t>
      </w:r>
      <w:r w:rsidR="00DB2A4E">
        <w:rPr>
          <w:rFonts w:ascii="Times New Roman" w:hAnsi="Times New Roman" w:cs="Times New Roman"/>
          <w:sz w:val="24"/>
          <w:szCs w:val="24"/>
        </w:rPr>
        <w:t>los participantes que no tengan al menos uno de los padres un</w:t>
      </w:r>
      <w:r w:rsidR="003B2192" w:rsidRPr="009F2638">
        <w:rPr>
          <w:rFonts w:ascii="Times New Roman" w:hAnsi="Times New Roman" w:cs="Times New Roman"/>
          <w:sz w:val="24"/>
          <w:szCs w:val="24"/>
        </w:rPr>
        <w:t xml:space="preserve"> diagnóstico de depresión y </w:t>
      </w:r>
      <w:r w:rsidR="00DB2A4E">
        <w:rPr>
          <w:rFonts w:ascii="Times New Roman" w:hAnsi="Times New Roman" w:cs="Times New Roman"/>
          <w:sz w:val="24"/>
          <w:szCs w:val="24"/>
        </w:rPr>
        <w:t>con-diagnostico</w:t>
      </w:r>
      <w:r w:rsidR="003B2192" w:rsidRPr="009F2638">
        <w:rPr>
          <w:rFonts w:ascii="Times New Roman" w:hAnsi="Times New Roman" w:cs="Times New Roman"/>
          <w:sz w:val="24"/>
          <w:szCs w:val="24"/>
        </w:rPr>
        <w:t xml:space="preserve"> para </w:t>
      </w:r>
      <w:r w:rsidR="00DB2A4E">
        <w:rPr>
          <w:rFonts w:ascii="Times New Roman" w:hAnsi="Times New Roman" w:cs="Times New Roman"/>
          <w:sz w:val="24"/>
          <w:szCs w:val="24"/>
        </w:rPr>
        <w:t xml:space="preserve">los participantes que tengan al menos un padre </w:t>
      </w:r>
      <w:r w:rsidR="003B2192" w:rsidRPr="009F2638">
        <w:rPr>
          <w:rFonts w:ascii="Times New Roman" w:hAnsi="Times New Roman" w:cs="Times New Roman"/>
          <w:sz w:val="24"/>
          <w:szCs w:val="24"/>
        </w:rPr>
        <w:t xml:space="preserve">con </w:t>
      </w:r>
      <w:r w:rsidR="00DB2A4E" w:rsidRPr="009F2638">
        <w:rPr>
          <w:rFonts w:ascii="Times New Roman" w:hAnsi="Times New Roman" w:cs="Times New Roman"/>
          <w:sz w:val="24"/>
          <w:szCs w:val="24"/>
        </w:rPr>
        <w:t>diagnóstico</w:t>
      </w:r>
      <w:r w:rsidR="003B2192" w:rsidRPr="009F2638">
        <w:rPr>
          <w:rFonts w:ascii="Times New Roman" w:hAnsi="Times New Roman" w:cs="Times New Roman"/>
          <w:sz w:val="24"/>
          <w:szCs w:val="24"/>
        </w:rPr>
        <w:t xml:space="preserve"> de depresión; la respuesta completa a la pregunta abierta; las respuestas a cada una de las preguntas del BDI-II con claves del 0 a 3 correspondientes a cada pregunta; las respuestas a cada pregunta del ASQ con clave 0 para no y 1 para </w:t>
      </w:r>
      <w:r w:rsidR="00EE7CD1" w:rsidRPr="009F2638">
        <w:rPr>
          <w:rFonts w:ascii="Times New Roman" w:hAnsi="Times New Roman" w:cs="Times New Roman"/>
          <w:sz w:val="24"/>
          <w:szCs w:val="24"/>
        </w:rPr>
        <w:t>sí</w:t>
      </w:r>
      <w:r w:rsidR="003B2192" w:rsidRPr="009F2638">
        <w:rPr>
          <w:rFonts w:ascii="Times New Roman" w:hAnsi="Times New Roman" w:cs="Times New Roman"/>
          <w:sz w:val="24"/>
          <w:szCs w:val="24"/>
        </w:rPr>
        <w:t>; el puntaje total del BDI-II, el puntaje total del ASQ, puntaje total del procesamiento por método Bayes, el puntaje total del modelo de regresión logística, el puntaje unificado.</w:t>
      </w:r>
    </w:p>
    <w:p w14:paraId="7EDCD569" w14:textId="4570C63D" w:rsidR="002A6E92" w:rsidRPr="009F2638" w:rsidRDefault="008F0C1A" w:rsidP="003D60A0">
      <w:pPr>
        <w:ind w:firstLine="360"/>
        <w:rPr>
          <w:rFonts w:ascii="Times New Roman" w:hAnsi="Times New Roman" w:cs="Times New Roman"/>
          <w:sz w:val="24"/>
          <w:szCs w:val="24"/>
        </w:rPr>
      </w:pPr>
      <w:r w:rsidRPr="009F2638">
        <w:rPr>
          <w:rFonts w:ascii="Times New Roman" w:hAnsi="Times New Roman" w:cs="Times New Roman"/>
          <w:sz w:val="24"/>
          <w:szCs w:val="24"/>
        </w:rPr>
        <w:lastRenderedPageBreak/>
        <w:t>En</w:t>
      </w:r>
      <w:r w:rsidR="001E1E03" w:rsidRPr="009F2638">
        <w:rPr>
          <w:rFonts w:ascii="Times New Roman" w:hAnsi="Times New Roman" w:cs="Times New Roman"/>
          <w:sz w:val="24"/>
          <w:szCs w:val="24"/>
        </w:rPr>
        <w:t xml:space="preserve"> una tabla relacionada por el id del participante, se </w:t>
      </w:r>
      <w:r w:rsidRPr="009F2638">
        <w:rPr>
          <w:rFonts w:ascii="Times New Roman" w:hAnsi="Times New Roman" w:cs="Times New Roman"/>
          <w:sz w:val="24"/>
          <w:szCs w:val="24"/>
        </w:rPr>
        <w:t>almacenará</w:t>
      </w:r>
      <w:r w:rsidR="001E1E03" w:rsidRPr="009F2638">
        <w:rPr>
          <w:rFonts w:ascii="Times New Roman" w:hAnsi="Times New Roman" w:cs="Times New Roman"/>
          <w:sz w:val="24"/>
          <w:szCs w:val="24"/>
        </w:rPr>
        <w:t xml:space="preserve"> el dato de contacto </w:t>
      </w:r>
      <w:r w:rsidRPr="009F2638">
        <w:rPr>
          <w:rFonts w:ascii="Times New Roman" w:hAnsi="Times New Roman" w:cs="Times New Roman"/>
          <w:sz w:val="24"/>
          <w:szCs w:val="24"/>
        </w:rPr>
        <w:t xml:space="preserve">del participante </w:t>
      </w:r>
      <w:r w:rsidR="001E1E03" w:rsidRPr="009F2638">
        <w:rPr>
          <w:rFonts w:ascii="Times New Roman" w:hAnsi="Times New Roman" w:cs="Times New Roman"/>
          <w:sz w:val="24"/>
          <w:szCs w:val="24"/>
        </w:rPr>
        <w:t>utilizando un cifrado simétrico a partir del módulo Fernet, que “es una implementación de criptografía autenticada simétrica</w:t>
      </w:r>
      <w:r w:rsidR="00FA3C6E" w:rsidRPr="009F2638">
        <w:rPr>
          <w:rFonts w:ascii="Times New Roman" w:hAnsi="Times New Roman" w:cs="Times New Roman"/>
          <w:sz w:val="24"/>
          <w:szCs w:val="24"/>
        </w:rPr>
        <w:t xml:space="preserve">” que utiliza una clave secreta para descifrar el dato sin la cual no es posible recuperar la </w:t>
      </w:r>
      <w:r w:rsidR="00C0137A" w:rsidRPr="009F2638">
        <w:rPr>
          <w:rFonts w:ascii="Times New Roman" w:hAnsi="Times New Roman" w:cs="Times New Roman"/>
          <w:sz w:val="24"/>
          <w:szCs w:val="24"/>
        </w:rPr>
        <w:t>información (</w:t>
      </w:r>
      <w:r w:rsidR="001E1E03" w:rsidRPr="009F2638">
        <w:rPr>
          <w:rFonts w:ascii="Times New Roman" w:hAnsi="Times New Roman" w:cs="Times New Roman"/>
          <w:sz w:val="24"/>
          <w:szCs w:val="24"/>
        </w:rPr>
        <w:t xml:space="preserve">Python </w:t>
      </w:r>
      <w:proofErr w:type="spellStart"/>
      <w:r w:rsidR="001E1E03" w:rsidRPr="009F2638">
        <w:rPr>
          <w:rFonts w:ascii="Times New Roman" w:hAnsi="Times New Roman" w:cs="Times New Roman"/>
          <w:sz w:val="24"/>
          <w:szCs w:val="24"/>
        </w:rPr>
        <w:t>Cryptographic</w:t>
      </w:r>
      <w:proofErr w:type="spellEnd"/>
      <w:r w:rsidR="001E1E03" w:rsidRPr="009F2638">
        <w:rPr>
          <w:rFonts w:ascii="Times New Roman" w:hAnsi="Times New Roman" w:cs="Times New Roman"/>
          <w:sz w:val="24"/>
          <w:szCs w:val="24"/>
        </w:rPr>
        <w:t xml:space="preserve"> </w:t>
      </w:r>
      <w:proofErr w:type="spellStart"/>
      <w:r w:rsidR="001E1E03" w:rsidRPr="009F2638">
        <w:rPr>
          <w:rFonts w:ascii="Times New Roman" w:hAnsi="Times New Roman" w:cs="Times New Roman"/>
          <w:sz w:val="24"/>
          <w:szCs w:val="24"/>
        </w:rPr>
        <w:t>Authority</w:t>
      </w:r>
      <w:proofErr w:type="spellEnd"/>
      <w:r w:rsidR="001E1E03" w:rsidRPr="009F2638">
        <w:rPr>
          <w:rFonts w:ascii="Times New Roman" w:hAnsi="Times New Roman" w:cs="Times New Roman"/>
          <w:sz w:val="24"/>
          <w:szCs w:val="24"/>
        </w:rPr>
        <w:t xml:space="preserve">, s.f.).  </w:t>
      </w:r>
      <w:r w:rsidR="00C0137A" w:rsidRPr="009F2638">
        <w:rPr>
          <w:rFonts w:ascii="Times New Roman" w:hAnsi="Times New Roman" w:cs="Times New Roman"/>
          <w:sz w:val="24"/>
          <w:szCs w:val="24"/>
        </w:rPr>
        <w:t>Esto con la finalidad de reducir el riesgo de identificación de los participantes a través de los datos almacenados en la base de datos siguiendo las recomendaciones de OMS (2021).</w:t>
      </w:r>
    </w:p>
    <w:p w14:paraId="15BF0F32"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5.7.2 Preparación y limpieza de datos</w:t>
      </w:r>
    </w:p>
    <w:p w14:paraId="21C761B3" w14:textId="38D63DE5" w:rsidR="00C0137A" w:rsidRPr="009F2638" w:rsidRDefault="008F0C1A" w:rsidP="00C0137A">
      <w:pPr>
        <w:ind w:firstLine="708"/>
        <w:rPr>
          <w:rFonts w:ascii="Times New Roman" w:hAnsi="Times New Roman" w:cs="Times New Roman"/>
          <w:sz w:val="24"/>
          <w:szCs w:val="24"/>
        </w:rPr>
      </w:pPr>
      <w:r w:rsidRPr="009F2638">
        <w:rPr>
          <w:rFonts w:ascii="Times New Roman" w:hAnsi="Times New Roman" w:cs="Times New Roman"/>
          <w:sz w:val="24"/>
          <w:szCs w:val="24"/>
        </w:rPr>
        <w:t xml:space="preserve">Hay una decisión que resulto importante tomar al momento de elaborar la base de datos, y es el cómo asegurar la anonimización de los datos, pero al mismo tiempo mantener una base de datos sin duplicidades, sobre todo considerando que al tener que usar los datos para alimentar el modelo de regresión logística, datos repetidos podrían ocasionar un sobreajuste del modelo, afectando su capacidad predictiva. </w:t>
      </w:r>
      <w:r w:rsidR="00C2527B" w:rsidRPr="009F2638">
        <w:rPr>
          <w:rFonts w:ascii="Times New Roman" w:hAnsi="Times New Roman" w:cs="Times New Roman"/>
          <w:sz w:val="24"/>
          <w:szCs w:val="24"/>
        </w:rPr>
        <w:t xml:space="preserve">Por ello basado en La Ley Federal de Protección de Datos Personales en Posesión de los Particulares (2025) se </w:t>
      </w:r>
      <w:r w:rsidR="008319DA" w:rsidRPr="009F2638">
        <w:rPr>
          <w:rFonts w:ascii="Times New Roman" w:hAnsi="Times New Roman" w:cs="Times New Roman"/>
          <w:sz w:val="24"/>
          <w:szCs w:val="24"/>
        </w:rPr>
        <w:t>buscó</w:t>
      </w:r>
      <w:r w:rsidR="00C2527B" w:rsidRPr="009F2638">
        <w:rPr>
          <w:rFonts w:ascii="Times New Roman" w:hAnsi="Times New Roman" w:cs="Times New Roman"/>
          <w:sz w:val="24"/>
          <w:szCs w:val="24"/>
        </w:rPr>
        <w:t xml:space="preserve"> crear una base datos “Disocia</w:t>
      </w:r>
      <w:r w:rsidR="00FB154F" w:rsidRPr="009F2638">
        <w:rPr>
          <w:rFonts w:ascii="Times New Roman" w:hAnsi="Times New Roman" w:cs="Times New Roman"/>
          <w:sz w:val="24"/>
          <w:szCs w:val="24"/>
        </w:rPr>
        <w:t>da</w:t>
      </w:r>
      <w:r w:rsidR="00C2527B" w:rsidRPr="009F2638">
        <w:rPr>
          <w:rFonts w:ascii="Times New Roman" w:hAnsi="Times New Roman" w:cs="Times New Roman"/>
          <w:sz w:val="24"/>
          <w:szCs w:val="24"/>
        </w:rPr>
        <w:t xml:space="preserve">” </w:t>
      </w:r>
      <w:r w:rsidR="00FB154F" w:rsidRPr="009F2638">
        <w:rPr>
          <w:rFonts w:ascii="Times New Roman" w:hAnsi="Times New Roman" w:cs="Times New Roman"/>
          <w:sz w:val="24"/>
          <w:szCs w:val="24"/>
        </w:rPr>
        <w:t xml:space="preserve">por medio de la cual los datos almacenados en ella no se pueda identificar al titular a los datos, pero para mantener la confiabilidad del modelo se requiere una base de datos con los datos cifrados con una </w:t>
      </w:r>
      <w:proofErr w:type="spellStart"/>
      <w:r w:rsidR="00FB154F" w:rsidRPr="009F2638">
        <w:rPr>
          <w:rFonts w:ascii="Times New Roman" w:hAnsi="Times New Roman" w:cs="Times New Roman"/>
          <w:sz w:val="24"/>
          <w:szCs w:val="24"/>
        </w:rPr>
        <w:t>seudo-disociación</w:t>
      </w:r>
      <w:proofErr w:type="spellEnd"/>
      <w:r w:rsidR="00FB154F" w:rsidRPr="009F2638">
        <w:rPr>
          <w:rFonts w:ascii="Times New Roman" w:hAnsi="Times New Roman" w:cs="Times New Roman"/>
          <w:sz w:val="24"/>
          <w:szCs w:val="24"/>
        </w:rPr>
        <w:t xml:space="preserve">, en la que los datos si permitirían una identificación del titular, pero procesados a través de un cifrado simétrico que requiere de una clave secreta que se genera una vez y que es responsabilidad del investigador el resguardo, puesto que por diseño es irrecuperable, por lo que la perdida de esta genera que los datos encriptados no se puedan desencriptar (Python </w:t>
      </w:r>
      <w:proofErr w:type="spellStart"/>
      <w:r w:rsidR="00FB154F" w:rsidRPr="009F2638">
        <w:rPr>
          <w:rFonts w:ascii="Times New Roman" w:hAnsi="Times New Roman" w:cs="Times New Roman"/>
          <w:sz w:val="24"/>
          <w:szCs w:val="24"/>
        </w:rPr>
        <w:t>Cryptographic</w:t>
      </w:r>
      <w:proofErr w:type="spellEnd"/>
      <w:r w:rsidR="00FB154F" w:rsidRPr="009F2638">
        <w:rPr>
          <w:rFonts w:ascii="Times New Roman" w:hAnsi="Times New Roman" w:cs="Times New Roman"/>
          <w:sz w:val="24"/>
          <w:szCs w:val="24"/>
        </w:rPr>
        <w:t xml:space="preserve"> </w:t>
      </w:r>
      <w:proofErr w:type="spellStart"/>
      <w:r w:rsidR="00FB154F" w:rsidRPr="009F2638">
        <w:rPr>
          <w:rFonts w:ascii="Times New Roman" w:hAnsi="Times New Roman" w:cs="Times New Roman"/>
          <w:sz w:val="24"/>
          <w:szCs w:val="24"/>
        </w:rPr>
        <w:t>Authority</w:t>
      </w:r>
      <w:proofErr w:type="spellEnd"/>
      <w:r w:rsidR="00FB154F" w:rsidRPr="009F2638">
        <w:rPr>
          <w:rFonts w:ascii="Times New Roman" w:hAnsi="Times New Roman" w:cs="Times New Roman"/>
          <w:sz w:val="24"/>
          <w:szCs w:val="24"/>
        </w:rPr>
        <w:t xml:space="preserve">, s.f.). </w:t>
      </w:r>
    </w:p>
    <w:p w14:paraId="28D429EA" w14:textId="6D413586" w:rsidR="00403F26" w:rsidRPr="009F2638" w:rsidRDefault="00403F26" w:rsidP="00C0137A">
      <w:pPr>
        <w:ind w:firstLine="708"/>
        <w:rPr>
          <w:rFonts w:ascii="Times New Roman" w:hAnsi="Times New Roman" w:cs="Times New Roman"/>
          <w:sz w:val="24"/>
          <w:szCs w:val="24"/>
        </w:rPr>
      </w:pPr>
      <w:r w:rsidRPr="009F2638">
        <w:rPr>
          <w:rFonts w:ascii="Times New Roman" w:hAnsi="Times New Roman" w:cs="Times New Roman"/>
          <w:sz w:val="24"/>
          <w:szCs w:val="24"/>
        </w:rPr>
        <w:t xml:space="preserve">Esta </w:t>
      </w:r>
      <w:r w:rsidR="00B802B0" w:rsidRPr="009F2638">
        <w:rPr>
          <w:rFonts w:ascii="Times New Roman" w:hAnsi="Times New Roman" w:cs="Times New Roman"/>
          <w:sz w:val="24"/>
          <w:szCs w:val="24"/>
        </w:rPr>
        <w:t>precaución,</w:t>
      </w:r>
      <w:r w:rsidRPr="009F2638">
        <w:rPr>
          <w:rFonts w:ascii="Times New Roman" w:hAnsi="Times New Roman" w:cs="Times New Roman"/>
          <w:sz w:val="24"/>
          <w:szCs w:val="24"/>
        </w:rPr>
        <w:t xml:space="preserve"> aunque aumenta el riesgo de identificación del titular de los datos, resulta </w:t>
      </w:r>
      <w:r w:rsidR="00B802B0" w:rsidRPr="009F2638">
        <w:rPr>
          <w:rFonts w:ascii="Times New Roman" w:hAnsi="Times New Roman" w:cs="Times New Roman"/>
          <w:sz w:val="24"/>
          <w:szCs w:val="24"/>
        </w:rPr>
        <w:t>un paso importante</w:t>
      </w:r>
      <w:r w:rsidRPr="009F2638">
        <w:rPr>
          <w:rFonts w:ascii="Times New Roman" w:hAnsi="Times New Roman" w:cs="Times New Roman"/>
          <w:sz w:val="24"/>
          <w:szCs w:val="24"/>
        </w:rPr>
        <w:t xml:space="preserve"> en el modelamiento de los datos, puesto que los datos duplicados deben ser eliminados para evitar sesgar el</w:t>
      </w:r>
      <w:r w:rsidR="00457609" w:rsidRPr="009F2638">
        <w:rPr>
          <w:rFonts w:ascii="Times New Roman" w:hAnsi="Times New Roman" w:cs="Times New Roman"/>
          <w:sz w:val="24"/>
          <w:szCs w:val="24"/>
        </w:rPr>
        <w:t xml:space="preserve"> entrenamiento y rendimiento, así como evitar el error de generalización, que se da cuando la muestra es poco diversa </w:t>
      </w:r>
      <w:r w:rsidRPr="009F2638">
        <w:rPr>
          <w:rFonts w:ascii="Times New Roman" w:hAnsi="Times New Roman" w:cs="Times New Roman"/>
          <w:sz w:val="24"/>
          <w:szCs w:val="24"/>
        </w:rPr>
        <w:t>(</w:t>
      </w:r>
      <w:proofErr w:type="spellStart"/>
      <w:r w:rsidRPr="009F2638">
        <w:rPr>
          <w:rFonts w:ascii="Times New Roman" w:hAnsi="Times New Roman" w:cs="Times New Roman"/>
          <w:sz w:val="24"/>
          <w:szCs w:val="24"/>
        </w:rPr>
        <w:t>Aghabagherloo</w:t>
      </w:r>
      <w:proofErr w:type="spellEnd"/>
      <w:r w:rsidRPr="009F2638">
        <w:rPr>
          <w:rFonts w:ascii="Times New Roman" w:hAnsi="Times New Roman" w:cs="Times New Roman"/>
          <w:sz w:val="24"/>
          <w:szCs w:val="24"/>
        </w:rPr>
        <w:t xml:space="preserve"> et al, 2025)</w:t>
      </w:r>
      <w:r w:rsidR="00B802B0" w:rsidRPr="009F2638">
        <w:rPr>
          <w:rFonts w:ascii="Times New Roman" w:hAnsi="Times New Roman" w:cs="Times New Roman"/>
          <w:sz w:val="24"/>
          <w:szCs w:val="24"/>
        </w:rPr>
        <w:t>. Para este trabajo conviene solo conservar el primer resultado.</w:t>
      </w:r>
    </w:p>
    <w:p w14:paraId="38A81BD8" w14:textId="0D26E7CA" w:rsidR="00FB154F" w:rsidRPr="009F2638" w:rsidRDefault="00095155" w:rsidP="00C0137A">
      <w:pPr>
        <w:ind w:firstLine="708"/>
        <w:rPr>
          <w:rFonts w:ascii="Times New Roman" w:hAnsi="Times New Roman" w:cs="Times New Roman"/>
          <w:sz w:val="24"/>
          <w:szCs w:val="24"/>
        </w:rPr>
      </w:pPr>
      <w:r w:rsidRPr="009F2638">
        <w:rPr>
          <w:rFonts w:ascii="Times New Roman" w:hAnsi="Times New Roman" w:cs="Times New Roman"/>
          <w:sz w:val="24"/>
          <w:szCs w:val="24"/>
        </w:rPr>
        <w:t>Con respecto a los datos faltantes, Ayala (2025) recomienda la eliminación del registro cuando tiene más del 40% de datos faltantes</w:t>
      </w:r>
      <w:r w:rsidR="00EE7A62" w:rsidRPr="009F2638">
        <w:rPr>
          <w:rFonts w:ascii="Times New Roman" w:hAnsi="Times New Roman" w:cs="Times New Roman"/>
          <w:sz w:val="24"/>
          <w:szCs w:val="24"/>
        </w:rPr>
        <w:t xml:space="preserve">. </w:t>
      </w:r>
      <w:r w:rsidR="006D6A4A" w:rsidRPr="009F2638">
        <w:rPr>
          <w:rFonts w:ascii="Times New Roman" w:hAnsi="Times New Roman" w:cs="Times New Roman"/>
          <w:sz w:val="24"/>
          <w:szCs w:val="24"/>
        </w:rPr>
        <w:t xml:space="preserve">Por lo que la primera estrategia se adopta un criterio de eliminación que corresponden a </w:t>
      </w:r>
      <w:r w:rsidRPr="009F2638">
        <w:rPr>
          <w:rFonts w:ascii="Times New Roman" w:hAnsi="Times New Roman" w:cs="Times New Roman"/>
          <w:sz w:val="24"/>
          <w:szCs w:val="24"/>
        </w:rPr>
        <w:t xml:space="preserve">más de dos preguntas del cuestionario sociodemográfico, si no se responde la pregunta abierta o si no se responden al menos 13 preguntas del cuestionario BID-II. El cuestionario ASQ puesto que no se considera para el cálculo, no es obligatorio para conservar el registro. </w:t>
      </w:r>
      <w:r w:rsidR="006D6A4A" w:rsidRPr="009F2638">
        <w:rPr>
          <w:rFonts w:ascii="Times New Roman" w:hAnsi="Times New Roman" w:cs="Times New Roman"/>
          <w:sz w:val="24"/>
          <w:szCs w:val="24"/>
        </w:rPr>
        <w:t xml:space="preserve"> Para los casos que no cumplan con el criterio de </w:t>
      </w:r>
      <w:r w:rsidR="006E07E4" w:rsidRPr="009F2638">
        <w:rPr>
          <w:rFonts w:ascii="Times New Roman" w:hAnsi="Times New Roman" w:cs="Times New Roman"/>
          <w:sz w:val="24"/>
          <w:szCs w:val="24"/>
        </w:rPr>
        <w:t>eliminación,</w:t>
      </w:r>
      <w:r w:rsidR="006D6A4A" w:rsidRPr="009F2638">
        <w:rPr>
          <w:rFonts w:ascii="Times New Roman" w:hAnsi="Times New Roman" w:cs="Times New Roman"/>
          <w:sz w:val="24"/>
          <w:szCs w:val="24"/>
        </w:rPr>
        <w:t xml:space="preserve"> pero tengan datos faltantes se utilizará una imputación simple por regresión utilizando las variables sociodemográficas como predictores en el cuestionario sociodemográfico. Para el BDI-II </w:t>
      </w:r>
      <w:r w:rsidR="003501F2" w:rsidRPr="009F2638">
        <w:rPr>
          <w:rFonts w:ascii="Times New Roman" w:hAnsi="Times New Roman" w:cs="Times New Roman"/>
          <w:sz w:val="24"/>
          <w:szCs w:val="24"/>
        </w:rPr>
        <w:t xml:space="preserve">los ítems sin contestar serán remplazados por medías ponderadas, </w:t>
      </w:r>
      <w:r w:rsidR="006E07E4" w:rsidRPr="009F2638">
        <w:rPr>
          <w:rFonts w:ascii="Times New Roman" w:hAnsi="Times New Roman" w:cs="Times New Roman"/>
          <w:sz w:val="24"/>
          <w:szCs w:val="24"/>
        </w:rPr>
        <w:t xml:space="preserve">este enfoque está basada en la asunción de que la respuesta de los participantes no es uniforme entre los ítems, presente en el trabajo de Gale y </w:t>
      </w:r>
      <w:proofErr w:type="spellStart"/>
      <w:r w:rsidR="006E07E4" w:rsidRPr="009F2638">
        <w:rPr>
          <w:rFonts w:ascii="Times New Roman" w:hAnsi="Times New Roman" w:cs="Times New Roman"/>
          <w:sz w:val="24"/>
          <w:szCs w:val="24"/>
        </w:rPr>
        <w:t>Hawley</w:t>
      </w:r>
      <w:proofErr w:type="spellEnd"/>
      <w:r w:rsidR="006E07E4" w:rsidRPr="009F2638">
        <w:rPr>
          <w:rFonts w:ascii="Times New Roman" w:hAnsi="Times New Roman" w:cs="Times New Roman"/>
          <w:sz w:val="24"/>
          <w:szCs w:val="24"/>
        </w:rPr>
        <w:t xml:space="preserve"> (2001).</w:t>
      </w:r>
    </w:p>
    <w:p w14:paraId="32AE8F72" w14:textId="07CEBDE5" w:rsidR="00E07FA0" w:rsidRPr="009F2638" w:rsidRDefault="007A46EB" w:rsidP="00E07FA0">
      <w:pPr>
        <w:ind w:firstLine="708"/>
        <w:rPr>
          <w:rFonts w:ascii="Times New Roman" w:hAnsi="Times New Roman" w:cs="Times New Roman"/>
          <w:sz w:val="24"/>
          <w:szCs w:val="24"/>
        </w:rPr>
      </w:pPr>
      <w:r w:rsidRPr="009F2638">
        <w:rPr>
          <w:rFonts w:ascii="Times New Roman" w:hAnsi="Times New Roman" w:cs="Times New Roman"/>
          <w:sz w:val="24"/>
          <w:szCs w:val="24"/>
        </w:rPr>
        <w:t xml:space="preserve">El siguiente paso es el procesar el texto libre obtenido de la pregunta abierta, para ello se inicia un proceso conocido como limpieza de datos, </w:t>
      </w:r>
      <w:r w:rsidR="00F438ED" w:rsidRPr="009F2638">
        <w:rPr>
          <w:rFonts w:ascii="Times New Roman" w:hAnsi="Times New Roman" w:cs="Times New Roman"/>
          <w:sz w:val="24"/>
          <w:szCs w:val="24"/>
        </w:rPr>
        <w:t xml:space="preserve">este proceso consiste en la normalización del texto que incluye la eliminación de mayúsculas, de acentos, signos de </w:t>
      </w:r>
      <w:r w:rsidR="00F438ED" w:rsidRPr="009F2638">
        <w:rPr>
          <w:rFonts w:ascii="Times New Roman" w:hAnsi="Times New Roman" w:cs="Times New Roman"/>
          <w:sz w:val="24"/>
          <w:szCs w:val="24"/>
        </w:rPr>
        <w:lastRenderedPageBreak/>
        <w:t xml:space="preserve">puntuación, espacios dobles y símbolos no deseados (como caracteres especiales) y la corrección de errores </w:t>
      </w:r>
      <w:r w:rsidR="00E07FA0" w:rsidRPr="009F2638">
        <w:rPr>
          <w:rFonts w:ascii="Times New Roman" w:hAnsi="Times New Roman" w:cs="Times New Roman"/>
          <w:sz w:val="24"/>
          <w:szCs w:val="24"/>
        </w:rPr>
        <w:t>ortográficos</w:t>
      </w:r>
      <w:r w:rsidR="00F438ED" w:rsidRPr="009F2638">
        <w:rPr>
          <w:rFonts w:ascii="Times New Roman" w:hAnsi="Times New Roman" w:cs="Times New Roman"/>
          <w:sz w:val="24"/>
          <w:szCs w:val="24"/>
        </w:rPr>
        <w:t xml:space="preserve">; también la </w:t>
      </w:r>
      <w:proofErr w:type="spellStart"/>
      <w:r w:rsidR="00F438ED" w:rsidRPr="009F2638">
        <w:rPr>
          <w:rFonts w:ascii="Times New Roman" w:hAnsi="Times New Roman" w:cs="Times New Roman"/>
          <w:sz w:val="24"/>
          <w:szCs w:val="24"/>
        </w:rPr>
        <w:t>tokenisación</w:t>
      </w:r>
      <w:proofErr w:type="spellEnd"/>
      <w:r w:rsidR="00F438ED" w:rsidRPr="009F2638">
        <w:rPr>
          <w:rFonts w:ascii="Times New Roman" w:hAnsi="Times New Roman" w:cs="Times New Roman"/>
          <w:sz w:val="24"/>
          <w:szCs w:val="24"/>
        </w:rPr>
        <w:t xml:space="preserve"> lo que permite dividir el texto en unidades más pequeñas denominadas tokens</w:t>
      </w:r>
      <w:r w:rsidR="00E07FA0" w:rsidRPr="009F2638">
        <w:rPr>
          <w:rFonts w:ascii="Times New Roman" w:hAnsi="Times New Roman" w:cs="Times New Roman"/>
          <w:sz w:val="24"/>
          <w:szCs w:val="24"/>
        </w:rPr>
        <w:t xml:space="preserve">; se continua con la lematización que transforma cada palabra en su “raíz” para evitar redundancias ocasionadas por variaciones de la misma palabra; la última fase en la limpieza de datos consiste en la eliminación de palabras “vacías”,  las cuales son palabras comunes que no aportan valor semántico (Rogers y </w:t>
      </w:r>
      <w:proofErr w:type="spellStart"/>
      <w:r w:rsidR="00E07FA0" w:rsidRPr="009F2638">
        <w:rPr>
          <w:rFonts w:ascii="Times New Roman" w:hAnsi="Times New Roman" w:cs="Times New Roman"/>
          <w:sz w:val="24"/>
          <w:szCs w:val="24"/>
        </w:rPr>
        <w:t>Jonker</w:t>
      </w:r>
      <w:proofErr w:type="spellEnd"/>
      <w:r w:rsidR="00E07FA0" w:rsidRPr="009F2638">
        <w:rPr>
          <w:rFonts w:ascii="Times New Roman" w:hAnsi="Times New Roman" w:cs="Times New Roman"/>
          <w:sz w:val="24"/>
          <w:szCs w:val="24"/>
        </w:rPr>
        <w:t>, 2025;  Arias Gómez, et al., 2025 ).</w:t>
      </w:r>
    </w:p>
    <w:p w14:paraId="2CE06297" w14:textId="48BB74D3"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5.7.3 Representación vectorial del texto</w:t>
      </w:r>
    </w:p>
    <w:p w14:paraId="5E0FA4BA" w14:textId="192F6AEF" w:rsidR="00812F08" w:rsidRPr="009F2638" w:rsidRDefault="00BD1B2D" w:rsidP="00812F08">
      <w:pPr>
        <w:ind w:firstLine="360"/>
        <w:rPr>
          <w:rFonts w:ascii="Times New Roman" w:hAnsi="Times New Roman" w:cs="Times New Roman"/>
        </w:rPr>
      </w:pPr>
      <w:r w:rsidRPr="009F2638">
        <w:rPr>
          <w:rFonts w:ascii="Times New Roman" w:hAnsi="Times New Roman" w:cs="Times New Roman"/>
        </w:rPr>
        <w:t>Una vez que los datos se encuentran limpios, es siguiente paso es la asignación de valores numéricos a las palabras, asignando un valor bajo a las palabras que son más comunes en todos los textos, para ello se utiliza un proceso llamado Frecuencia de Término- Frecuencia Inversa de Documento (TF-IDF) (</w:t>
      </w:r>
      <w:proofErr w:type="spellStart"/>
      <w:r w:rsidRPr="009F2638">
        <w:rPr>
          <w:rFonts w:ascii="Times New Roman" w:hAnsi="Times New Roman" w:cs="Times New Roman"/>
        </w:rPr>
        <w:t>Agnihotri</w:t>
      </w:r>
      <w:proofErr w:type="spellEnd"/>
      <w:r w:rsidRPr="009F2638">
        <w:rPr>
          <w:rFonts w:ascii="Times New Roman" w:hAnsi="Times New Roman" w:cs="Times New Roman"/>
        </w:rPr>
        <w:t>, 2023). El objetivo de este proceso es conocer la relevancia que tiene una palabra o termino en relación al resto de palabras en el corpus</w:t>
      </w:r>
      <w:r w:rsidR="00A52E48" w:rsidRPr="009F2638">
        <w:rPr>
          <w:rFonts w:ascii="Times New Roman" w:hAnsi="Times New Roman" w:cs="Times New Roman"/>
        </w:rPr>
        <w:t xml:space="preserve">, el proceso se divide en tres partes: primero se mide la frecuencia con la que aparece la palabra en el documento; segundo, se cuantifica la rareza del </w:t>
      </w:r>
      <w:proofErr w:type="spellStart"/>
      <w:r w:rsidR="00A52E48" w:rsidRPr="009F2638">
        <w:rPr>
          <w:rFonts w:ascii="Times New Roman" w:hAnsi="Times New Roman" w:cs="Times New Roman"/>
        </w:rPr>
        <w:t>termino</w:t>
      </w:r>
      <w:proofErr w:type="spellEnd"/>
      <w:r w:rsidR="00A52E48" w:rsidRPr="009F2638">
        <w:rPr>
          <w:rFonts w:ascii="Times New Roman" w:hAnsi="Times New Roman" w:cs="Times New Roman"/>
        </w:rPr>
        <w:t xml:space="preserve"> se calcula como el algoritmo de </w:t>
      </w:r>
      <w:proofErr w:type="spellStart"/>
      <w:r w:rsidR="00A52E48" w:rsidRPr="009F2638">
        <w:rPr>
          <w:rFonts w:ascii="Times New Roman" w:hAnsi="Times New Roman" w:cs="Times New Roman"/>
        </w:rPr>
        <w:t>numero</w:t>
      </w:r>
      <w:proofErr w:type="spellEnd"/>
      <w:r w:rsidR="00A52E48" w:rsidRPr="009F2638">
        <w:rPr>
          <w:rFonts w:ascii="Times New Roman" w:hAnsi="Times New Roman" w:cs="Times New Roman"/>
        </w:rPr>
        <w:t xml:space="preserve"> total de documentos dividido por el </w:t>
      </w:r>
      <w:proofErr w:type="spellStart"/>
      <w:r w:rsidR="00A52E48" w:rsidRPr="009F2638">
        <w:rPr>
          <w:rFonts w:ascii="Times New Roman" w:hAnsi="Times New Roman" w:cs="Times New Roman"/>
        </w:rPr>
        <w:t>numero</w:t>
      </w:r>
      <w:proofErr w:type="spellEnd"/>
      <w:r w:rsidR="00A52E48" w:rsidRPr="009F2638">
        <w:rPr>
          <w:rFonts w:ascii="Times New Roman" w:hAnsi="Times New Roman" w:cs="Times New Roman"/>
        </w:rPr>
        <w:t xml:space="preserve"> de documentos que contiene el termino; tercero, se multiplican ambos resultados. Para ello en este trabajo se utili</w:t>
      </w:r>
      <w:r w:rsidR="00176F4D" w:rsidRPr="009F2638">
        <w:rPr>
          <w:rFonts w:ascii="Times New Roman" w:hAnsi="Times New Roman" w:cs="Times New Roman"/>
        </w:rPr>
        <w:t xml:space="preserve">za la librería </w:t>
      </w:r>
      <w:proofErr w:type="spellStart"/>
      <w:r w:rsidR="00176F4D" w:rsidRPr="009F2638">
        <w:rPr>
          <w:rFonts w:ascii="Times New Roman" w:hAnsi="Times New Roman" w:cs="Times New Roman"/>
        </w:rPr>
        <w:t>scikit-learn</w:t>
      </w:r>
      <w:proofErr w:type="spellEnd"/>
      <w:r w:rsidR="00176F4D" w:rsidRPr="009F2638">
        <w:rPr>
          <w:rFonts w:ascii="Times New Roman" w:hAnsi="Times New Roman" w:cs="Times New Roman"/>
        </w:rPr>
        <w:t xml:space="preserve"> de Python.</w:t>
      </w:r>
    </w:p>
    <w:p w14:paraId="08F6B8A1" w14:textId="7C15BAF3" w:rsidR="00812F08" w:rsidRPr="009F2638" w:rsidRDefault="00E051DD" w:rsidP="00812F08">
      <w:pPr>
        <w:ind w:firstLine="360"/>
        <w:rPr>
          <w:rFonts w:ascii="Times New Roman" w:hAnsi="Times New Roman" w:cs="Times New Roman"/>
        </w:rPr>
      </w:pPr>
      <w:r w:rsidRPr="009F2638">
        <w:rPr>
          <w:rFonts w:ascii="Times New Roman" w:hAnsi="Times New Roman" w:cs="Times New Roman"/>
        </w:rPr>
        <w:t xml:space="preserve">Adicionalmente, para capturar la información sobre el orden y la frecuencia de palabras, se utilizó el método de “n-gramas”, este ayuda a predecir la siguiente palabra en una secuencia </w:t>
      </w:r>
      <w:r w:rsidR="00AF3D44" w:rsidRPr="009F2638">
        <w:rPr>
          <w:rFonts w:ascii="Times New Roman" w:hAnsi="Times New Roman" w:cs="Times New Roman"/>
        </w:rPr>
        <w:t xml:space="preserve">al conservar patrones de palabras contiguas que aportan significado contextual. </w:t>
      </w:r>
      <w:r w:rsidRPr="009F2638">
        <w:rPr>
          <w:rFonts w:ascii="Times New Roman" w:hAnsi="Times New Roman" w:cs="Times New Roman"/>
        </w:rPr>
        <w:t>Montaño Beltrán (2021)</w:t>
      </w:r>
      <w:r w:rsidR="00AF3D44" w:rsidRPr="009F2638">
        <w:rPr>
          <w:rFonts w:ascii="Times New Roman" w:hAnsi="Times New Roman" w:cs="Times New Roman"/>
        </w:rPr>
        <w:t xml:space="preserve"> encontró un mejor rendimiento con n-gramas de un solo termino (monogramas) para detectar depresión en textos informales obtenidos de tweets, pero debido a las características de este trabajo, se esperan textos más estructurados, por lo que habrá que hacer la valoración cuando menos para </w:t>
      </w:r>
      <w:proofErr w:type="spellStart"/>
      <w:r w:rsidR="00AF3D44" w:rsidRPr="009F2638">
        <w:rPr>
          <w:rFonts w:ascii="Times New Roman" w:hAnsi="Times New Roman" w:cs="Times New Roman"/>
        </w:rPr>
        <w:t>bigramas</w:t>
      </w:r>
      <w:proofErr w:type="spellEnd"/>
      <w:r w:rsidR="00AF3D44" w:rsidRPr="009F2638">
        <w:rPr>
          <w:rFonts w:ascii="Times New Roman" w:hAnsi="Times New Roman" w:cs="Times New Roman"/>
        </w:rPr>
        <w:t xml:space="preserve"> (n-gramas de dos términos) y monogramas, buscando asegurar capturar la mayor cantidad de información sobre los patrones de escritura.</w:t>
      </w:r>
    </w:p>
    <w:p w14:paraId="557C1516"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5.7.4 Entrenamiento del modelo de clasificación</w:t>
      </w:r>
    </w:p>
    <w:p w14:paraId="50732A7F" w14:textId="30083AD6" w:rsidR="00AF3D44" w:rsidRPr="009F2638" w:rsidRDefault="000C2E84" w:rsidP="000C2E84">
      <w:pPr>
        <w:ind w:firstLine="360"/>
        <w:rPr>
          <w:rFonts w:ascii="Times New Roman" w:hAnsi="Times New Roman" w:cs="Times New Roman"/>
          <w:sz w:val="24"/>
          <w:szCs w:val="24"/>
        </w:rPr>
      </w:pPr>
      <w:r w:rsidRPr="009F2638">
        <w:rPr>
          <w:rFonts w:ascii="Times New Roman" w:hAnsi="Times New Roman" w:cs="Times New Roman"/>
          <w:sz w:val="24"/>
          <w:szCs w:val="24"/>
        </w:rPr>
        <w:t xml:space="preserve">Para alimentar el modelo de regresión logística es necesario dividir el corpus de escritos entre entrenamiento y </w:t>
      </w:r>
      <w:r w:rsidR="001B16AC" w:rsidRPr="009F2638">
        <w:rPr>
          <w:rFonts w:ascii="Times New Roman" w:hAnsi="Times New Roman" w:cs="Times New Roman"/>
          <w:sz w:val="24"/>
          <w:szCs w:val="24"/>
        </w:rPr>
        <w:t xml:space="preserve">evaluación, de acuerdo con </w:t>
      </w:r>
      <w:proofErr w:type="spellStart"/>
      <w:r w:rsidR="001B16AC" w:rsidRPr="009F2638">
        <w:rPr>
          <w:rFonts w:ascii="Times New Roman" w:hAnsi="Times New Roman" w:cs="Times New Roman"/>
          <w:sz w:val="24"/>
          <w:szCs w:val="24"/>
        </w:rPr>
        <w:t>Gholamy</w:t>
      </w:r>
      <w:proofErr w:type="spellEnd"/>
      <w:r w:rsidR="001B16AC" w:rsidRPr="009F2638">
        <w:rPr>
          <w:rFonts w:ascii="Times New Roman" w:hAnsi="Times New Roman" w:cs="Times New Roman"/>
          <w:sz w:val="24"/>
          <w:szCs w:val="24"/>
        </w:rPr>
        <w:t xml:space="preserve"> et al. (2018) los mejores resultados se hallan al dividir de entre 70-80 % para entrenamiento y entre 20-30% para evaluación, esto también ayuda a que la regresión logística tenca un corpus suficientemente grande de entrenamiento, sobre todo para muestras pequeñas como la de este trabajo. Por lo que para este trabajo se </w:t>
      </w:r>
      <w:r w:rsidR="00463339" w:rsidRPr="009F2638">
        <w:rPr>
          <w:rFonts w:ascii="Times New Roman" w:hAnsi="Times New Roman" w:cs="Times New Roman"/>
          <w:sz w:val="24"/>
          <w:szCs w:val="24"/>
        </w:rPr>
        <w:t>toma la decisión de</w:t>
      </w:r>
      <w:r w:rsidR="001B16AC" w:rsidRPr="009F2638">
        <w:rPr>
          <w:rFonts w:ascii="Times New Roman" w:hAnsi="Times New Roman" w:cs="Times New Roman"/>
          <w:sz w:val="24"/>
          <w:szCs w:val="24"/>
        </w:rPr>
        <w:t xml:space="preserve"> divi</w:t>
      </w:r>
      <w:r w:rsidR="00463339" w:rsidRPr="009F2638">
        <w:rPr>
          <w:rFonts w:ascii="Times New Roman" w:hAnsi="Times New Roman" w:cs="Times New Roman"/>
          <w:sz w:val="24"/>
          <w:szCs w:val="24"/>
        </w:rPr>
        <w:t>dir</w:t>
      </w:r>
      <w:r w:rsidR="001B16AC" w:rsidRPr="009F2638">
        <w:rPr>
          <w:rFonts w:ascii="Times New Roman" w:hAnsi="Times New Roman" w:cs="Times New Roman"/>
          <w:sz w:val="24"/>
          <w:szCs w:val="24"/>
        </w:rPr>
        <w:t xml:space="preserve"> del corpus total del 80% de registros para entrenamiento y 20% para evaluación</w:t>
      </w:r>
      <w:r w:rsidR="00463339" w:rsidRPr="009F2638">
        <w:rPr>
          <w:rFonts w:ascii="Times New Roman" w:hAnsi="Times New Roman" w:cs="Times New Roman"/>
          <w:sz w:val="24"/>
          <w:szCs w:val="24"/>
        </w:rPr>
        <w:t>, seleccionados de forma aleatoria</w:t>
      </w:r>
      <w:r w:rsidR="001B16AC" w:rsidRPr="009F2638">
        <w:rPr>
          <w:rFonts w:ascii="Times New Roman" w:hAnsi="Times New Roman" w:cs="Times New Roman"/>
          <w:sz w:val="24"/>
          <w:szCs w:val="24"/>
        </w:rPr>
        <w:t>.</w:t>
      </w:r>
    </w:p>
    <w:p w14:paraId="2BBF333B" w14:textId="6C4E7623" w:rsidR="001B16AC" w:rsidRDefault="001B16AC" w:rsidP="000C2E84">
      <w:pPr>
        <w:ind w:firstLine="360"/>
        <w:rPr>
          <w:rFonts w:ascii="Times New Roman" w:hAnsi="Times New Roman" w:cs="Times New Roman"/>
          <w:sz w:val="24"/>
          <w:szCs w:val="24"/>
        </w:rPr>
      </w:pPr>
      <w:r w:rsidRPr="009F2638">
        <w:rPr>
          <w:rFonts w:ascii="Times New Roman" w:hAnsi="Times New Roman" w:cs="Times New Roman"/>
          <w:sz w:val="24"/>
          <w:szCs w:val="24"/>
        </w:rPr>
        <w:t xml:space="preserve">Una vez tomada esta decisión se debe llevar a cabo el proceso de </w:t>
      </w:r>
      <w:r w:rsidR="00243235" w:rsidRPr="009F2638">
        <w:rPr>
          <w:rFonts w:ascii="Times New Roman" w:hAnsi="Times New Roman" w:cs="Times New Roman"/>
          <w:sz w:val="24"/>
          <w:szCs w:val="24"/>
        </w:rPr>
        <w:t>etiquetación</w:t>
      </w:r>
      <w:r w:rsidR="00463339" w:rsidRPr="009F2638">
        <w:rPr>
          <w:rFonts w:ascii="Times New Roman" w:hAnsi="Times New Roman" w:cs="Times New Roman"/>
          <w:sz w:val="24"/>
          <w:szCs w:val="24"/>
        </w:rPr>
        <w:t xml:space="preserve"> de las respuestas obtenidas de la pregunta abierta</w:t>
      </w:r>
      <w:r w:rsidR="00243235" w:rsidRPr="009F2638">
        <w:rPr>
          <w:rFonts w:ascii="Times New Roman" w:hAnsi="Times New Roman" w:cs="Times New Roman"/>
          <w:sz w:val="24"/>
          <w:szCs w:val="24"/>
        </w:rPr>
        <w:t xml:space="preserve">, que consiste en la identificación de datos sin procesar (IBM, 2021), </w:t>
      </w:r>
      <w:r w:rsidR="00463339" w:rsidRPr="009F2638">
        <w:rPr>
          <w:rFonts w:ascii="Times New Roman" w:hAnsi="Times New Roman" w:cs="Times New Roman"/>
          <w:sz w:val="24"/>
          <w:szCs w:val="24"/>
        </w:rPr>
        <w:t>es decir se generan categorías para los datos, que ayudaran al modelo de regresión logística durante el entrenamiento a encontrar patrones en el corpus, que pueda generalizar para categorizar nuevas respuestas. E</w:t>
      </w:r>
      <w:r w:rsidR="00243235" w:rsidRPr="009F2638">
        <w:rPr>
          <w:rFonts w:ascii="Times New Roman" w:hAnsi="Times New Roman" w:cs="Times New Roman"/>
          <w:sz w:val="24"/>
          <w:szCs w:val="24"/>
        </w:rPr>
        <w:t>n este trabajo se utilizan</w:t>
      </w:r>
      <w:r w:rsidR="00463339" w:rsidRPr="009F2638">
        <w:rPr>
          <w:rFonts w:ascii="Times New Roman" w:hAnsi="Times New Roman" w:cs="Times New Roman"/>
          <w:sz w:val="24"/>
          <w:szCs w:val="24"/>
        </w:rPr>
        <w:t xml:space="preserve"> dos etiquetas:</w:t>
      </w:r>
      <w:r w:rsidR="00243235" w:rsidRPr="009F2638">
        <w:rPr>
          <w:rFonts w:ascii="Times New Roman" w:hAnsi="Times New Roman" w:cs="Times New Roman"/>
          <w:sz w:val="24"/>
          <w:szCs w:val="24"/>
        </w:rPr>
        <w:t xml:space="preserve"> depresión</w:t>
      </w:r>
      <w:r w:rsidR="00463339" w:rsidRPr="009F2638">
        <w:rPr>
          <w:rFonts w:ascii="Times New Roman" w:hAnsi="Times New Roman" w:cs="Times New Roman"/>
          <w:sz w:val="24"/>
          <w:szCs w:val="24"/>
        </w:rPr>
        <w:t>,</w:t>
      </w:r>
      <w:r w:rsidR="00243235" w:rsidRPr="009F2638">
        <w:rPr>
          <w:rFonts w:ascii="Times New Roman" w:hAnsi="Times New Roman" w:cs="Times New Roman"/>
          <w:sz w:val="24"/>
          <w:szCs w:val="24"/>
        </w:rPr>
        <w:t xml:space="preserve"> para hacer referencia a aquellos registros con sintomatología depresiva evaluada por puntajes mayores a 13 en el BDI-II</w:t>
      </w:r>
      <w:r w:rsidR="00463339" w:rsidRPr="009F2638">
        <w:rPr>
          <w:rFonts w:ascii="Times New Roman" w:hAnsi="Times New Roman" w:cs="Times New Roman"/>
          <w:sz w:val="24"/>
          <w:szCs w:val="24"/>
        </w:rPr>
        <w:t>;</w:t>
      </w:r>
      <w:r w:rsidR="00243235" w:rsidRPr="009F2638">
        <w:rPr>
          <w:rFonts w:ascii="Times New Roman" w:hAnsi="Times New Roman" w:cs="Times New Roman"/>
          <w:sz w:val="24"/>
          <w:szCs w:val="24"/>
        </w:rPr>
        <w:t xml:space="preserve"> y no-depresión para los registros sin sintomatología depresiva evaluada por puntajes menores a 14 en el BDI-II.</w:t>
      </w:r>
      <w:r w:rsidR="00463339" w:rsidRPr="009F2638">
        <w:rPr>
          <w:rFonts w:ascii="Times New Roman" w:hAnsi="Times New Roman" w:cs="Times New Roman"/>
          <w:sz w:val="24"/>
          <w:szCs w:val="24"/>
        </w:rPr>
        <w:t xml:space="preserve"> </w:t>
      </w:r>
      <w:r w:rsidR="00243235" w:rsidRPr="009F2638">
        <w:rPr>
          <w:rFonts w:ascii="Times New Roman" w:hAnsi="Times New Roman" w:cs="Times New Roman"/>
          <w:sz w:val="24"/>
          <w:szCs w:val="24"/>
        </w:rPr>
        <w:t xml:space="preserve"> </w:t>
      </w:r>
    </w:p>
    <w:p w14:paraId="003C3CA9" w14:textId="77777777" w:rsidR="00812F08" w:rsidRDefault="00812F08" w:rsidP="000C2E84">
      <w:pPr>
        <w:ind w:firstLine="360"/>
        <w:rPr>
          <w:rFonts w:ascii="Times New Roman" w:hAnsi="Times New Roman" w:cs="Times New Roman"/>
        </w:rPr>
      </w:pPr>
      <w:r>
        <w:rPr>
          <w:rFonts w:ascii="Times New Roman" w:hAnsi="Times New Roman" w:cs="Times New Roman"/>
          <w:sz w:val="24"/>
          <w:szCs w:val="24"/>
        </w:rPr>
        <w:lastRenderedPageBreak/>
        <w:t xml:space="preserve">El texto, ya limpio, se transforma en un vector denso de características numéricas, asignando un valor diferencia a cada termino mediante el proceso TF-IDF como describió </w:t>
      </w:r>
      <w:r w:rsidRPr="009F2638">
        <w:rPr>
          <w:rFonts w:ascii="Times New Roman" w:hAnsi="Times New Roman" w:cs="Times New Roman"/>
        </w:rPr>
        <w:t>(</w:t>
      </w:r>
      <w:proofErr w:type="spellStart"/>
      <w:r w:rsidRPr="009F2638">
        <w:rPr>
          <w:rFonts w:ascii="Times New Roman" w:hAnsi="Times New Roman" w:cs="Times New Roman"/>
        </w:rPr>
        <w:t>Agnihotri</w:t>
      </w:r>
      <w:proofErr w:type="spellEnd"/>
      <w:r w:rsidRPr="009F2638">
        <w:rPr>
          <w:rFonts w:ascii="Times New Roman" w:hAnsi="Times New Roman" w:cs="Times New Roman"/>
        </w:rPr>
        <w:t>, 2023)</w:t>
      </w:r>
      <w:r>
        <w:rPr>
          <w:rFonts w:ascii="Times New Roman" w:hAnsi="Times New Roman" w:cs="Times New Roman"/>
        </w:rPr>
        <w:t>.</w:t>
      </w:r>
    </w:p>
    <w:p w14:paraId="0BD2E321" w14:textId="0BCEEAB9" w:rsidR="00812F08" w:rsidRDefault="00812F08" w:rsidP="0088584F">
      <w:pPr>
        <w:ind w:firstLine="360"/>
        <w:jc w:val="center"/>
        <w:rPr>
          <w:rFonts w:ascii="Times New Roman" w:hAnsi="Times New Roman" w:cs="Times New Roman"/>
          <w:sz w:val="24"/>
          <w:szCs w:val="24"/>
        </w:rPr>
      </w:pPr>
      <m:oMathPara>
        <m:oMath>
          <m:r>
            <w:rPr>
              <w:rFonts w:ascii="Cambria Math" w:hAnsi="Cambria Math" w:cs="Times New Roman"/>
              <w:sz w:val="24"/>
              <w:szCs w:val="24"/>
            </w:rPr>
            <m:t>Χ=[</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r>
            <w:rPr>
              <w:rFonts w:ascii="Cambria Math" w:hAnsi="Cambria Math" w:cs="Times New Roman"/>
              <w:sz w:val="24"/>
              <w:szCs w:val="24"/>
            </w:rPr>
            <m:t>]</m:t>
          </m:r>
        </m:oMath>
      </m:oMathPara>
    </w:p>
    <w:p w14:paraId="7B962FAC" w14:textId="2BC0A98B" w:rsidR="00655A68" w:rsidRDefault="0088584F" w:rsidP="000C2E84">
      <w:pPr>
        <w:ind w:firstLine="360"/>
        <w:rPr>
          <w:rFonts w:ascii="Times New Roman" w:eastAsiaTheme="minorEastAsia" w:hAnsi="Times New Roman" w:cs="Times New Roman"/>
          <w:sz w:val="24"/>
          <w:szCs w:val="24"/>
        </w:rPr>
      </w:pPr>
      <w:r>
        <w:rPr>
          <w:rFonts w:ascii="Times New Roman" w:hAnsi="Times New Roman" w:cs="Times New Roman"/>
          <w:sz w:val="24"/>
          <w:szCs w:val="24"/>
        </w:rPr>
        <w:t xml:space="preserve">Donde cada </w:t>
      </w:r>
      <m:oMath>
        <m:r>
          <w:rPr>
            <w:rFonts w:ascii="Cambria Math" w:hAnsi="Cambria Math" w:cs="Times New Roman"/>
            <w:sz w:val="24"/>
            <w:szCs w:val="24"/>
          </w:rPr>
          <m:t>x</m:t>
        </m:r>
      </m:oMath>
      <w:r>
        <w:rPr>
          <w:rFonts w:ascii="Times New Roman" w:eastAsiaTheme="minorEastAsia" w:hAnsi="Times New Roman" w:cs="Times New Roman"/>
          <w:sz w:val="24"/>
          <w:szCs w:val="24"/>
        </w:rPr>
        <w:t xml:space="preserve"> representa el peso TF-IDF de un n-grama en el texto de tamaño </w:t>
      </w:r>
      <m:oMath>
        <m:r>
          <w:rPr>
            <w:rFonts w:ascii="Cambria Math" w:hAnsi="Cambria Math" w:cs="Times New Roman"/>
            <w:sz w:val="24"/>
            <w:szCs w:val="24"/>
          </w:rPr>
          <m:t>k</m:t>
        </m:r>
      </m:oMath>
      <w:r>
        <w:rPr>
          <w:rFonts w:ascii="Times New Roman" w:eastAsiaTheme="minorEastAsia" w:hAnsi="Times New Roman" w:cs="Times New Roman"/>
          <w:sz w:val="24"/>
          <w:szCs w:val="24"/>
        </w:rPr>
        <w:t xml:space="preserve">. </w:t>
      </w:r>
      <w:r w:rsidR="00655A68">
        <w:rPr>
          <w:rFonts w:ascii="Times New Roman" w:eastAsiaTheme="minorEastAsia" w:hAnsi="Times New Roman" w:cs="Times New Roman"/>
          <w:sz w:val="24"/>
          <w:szCs w:val="24"/>
        </w:rPr>
        <w:t>Durante el entrenamiento de la regresión logística, el modelo busca asignar un peso diferencial a cada n-grama, esta vez ya no por su frecuencia o relevancia en el texto, sino respecto a su valor predictivo</w:t>
      </w:r>
      <w:r w:rsidR="00BE626C">
        <w:rPr>
          <w:rFonts w:ascii="Times New Roman" w:eastAsiaTheme="minorEastAsia" w:hAnsi="Times New Roman" w:cs="Times New Roman"/>
          <w:sz w:val="24"/>
          <w:szCs w:val="24"/>
        </w:rPr>
        <w:t>, esto se logra mediante la maximización de la verosimilitud o minimización de perdida por entropía cruzada binaria.</w:t>
      </w:r>
    </w:p>
    <w:p w14:paraId="21A15988" w14:textId="4E76F242" w:rsidR="00BE626C" w:rsidRPr="00C47782" w:rsidRDefault="00BE626C" w:rsidP="000C2E84">
      <w:pPr>
        <w:ind w:firstLine="36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ϵ</m:t>
          </m:r>
          <m:r>
            <m:rPr>
              <m:scr m:val="script"/>
            </m:rPr>
            <w:rPr>
              <w:rFonts w:ascii="Cambria Math" w:eastAsiaTheme="minorEastAsia" w:hAnsi="Cambria Math" w:cs="Times New Roman"/>
              <w:sz w:val="24"/>
              <w:szCs w:val="24"/>
            </w:rPr>
            <m:t>L=</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β</m:t>
              </m:r>
            </m:e>
          </m:d>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m:t>
              </m:r>
            </m:den>
          </m:f>
          <m:nary>
            <m:naryPr>
              <m:chr m:val="∑"/>
              <m:limLoc m:val="undOvr"/>
              <m:grow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log</m:t>
                  </m:r>
                </m:fName>
                <m:e>
                  <m:d>
                    <m:dPr>
                      <m:endChr m:val=""/>
                      <m:ctrlPr>
                        <w:rPr>
                          <w:rFonts w:ascii="Cambria Math" w:eastAsiaTheme="minorEastAsia" w:hAnsi="Cambria Math" w:cs="Times New Roman"/>
                          <w:i/>
                          <w:sz w:val="24"/>
                          <w:szCs w:val="24"/>
                        </w:rPr>
                      </m:ctrlPr>
                    </m:dPr>
                    <m:e>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texto</m:t>
                          </m:r>
                        </m:sub>
                        <m:sup>
                          <m:r>
                            <w:rPr>
                              <w:rFonts w:ascii="Cambria Math" w:eastAsiaTheme="minorEastAsia" w:hAnsi="Cambria Math" w:cs="Times New Roman"/>
                              <w:sz w:val="24"/>
                              <w:szCs w:val="24"/>
                            </w:rPr>
                            <m:t>i</m:t>
                          </m:r>
                        </m:sup>
                      </m:sSubSup>
                      <m:r>
                        <w:rPr>
                          <w:rFonts w:ascii="Cambria Math" w:eastAsiaTheme="minorEastAsia" w:hAnsi="Cambria Math" w:cs="Times New Roman"/>
                          <w:sz w:val="24"/>
                          <w:szCs w:val="24"/>
                        </w:rPr>
                        <m:t xml:space="preserve">)+(1- </m:t>
                      </m:r>
                    </m:e>
                  </m:d>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e>
              </m:func>
              <m:r>
                <m:rPr>
                  <m:sty m:val="p"/>
                </m:rPr>
                <w:rPr>
                  <w:rFonts w:ascii="Cambria Math" w:eastAsiaTheme="minorEastAsia" w:hAnsi="Cambria Math" w:cs="Times New Roman"/>
                  <w:sz w:val="24"/>
                  <w:szCs w:val="24"/>
                </w:rPr>
                <m:t>log⁡</m:t>
              </m:r>
              <m:r>
                <w:rPr>
                  <w:rFonts w:ascii="Cambria Math" w:eastAsiaTheme="minorEastAsia" w:hAnsi="Cambria Math" w:cs="Times New Roman"/>
                  <w:sz w:val="24"/>
                  <w:szCs w:val="24"/>
                </w:rPr>
                <m:t>(1-</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texto</m:t>
                  </m:r>
                </m:sub>
                <m:sup>
                  <m:r>
                    <w:rPr>
                      <w:rFonts w:ascii="Cambria Math" w:eastAsiaTheme="minorEastAsia" w:hAnsi="Cambria Math" w:cs="Times New Roman"/>
                      <w:sz w:val="24"/>
                      <w:szCs w:val="24"/>
                    </w:rPr>
                    <m:t>i</m:t>
                  </m:r>
                </m:sup>
              </m:sSubSup>
              <m:r>
                <w:rPr>
                  <w:rFonts w:ascii="Cambria Math" w:eastAsiaTheme="minorEastAsia" w:hAnsi="Cambria Math" w:cs="Times New Roman"/>
                  <w:sz w:val="24"/>
                  <w:szCs w:val="24"/>
                </w:rPr>
                <m:t>)</m:t>
              </m:r>
            </m:e>
          </m:nary>
          <m:r>
            <w:rPr>
              <w:rFonts w:ascii="Cambria Math" w:eastAsiaTheme="minorEastAsia" w:hAnsi="Cambria Math" w:cs="Times New Roman"/>
              <w:sz w:val="24"/>
              <w:szCs w:val="24"/>
            </w:rPr>
            <m:t>]</m:t>
          </m:r>
        </m:oMath>
      </m:oMathPara>
    </w:p>
    <w:p w14:paraId="502B44D3" w14:textId="1159EED3" w:rsidR="00C47782" w:rsidRDefault="00C47782" w:rsidP="000C2E84">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Donde N es el número de registros del conjunto de entrenamiento,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es la etiqueta real asignada mediante el BDI-II y </w:t>
      </w:r>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texto</m:t>
            </m:r>
          </m:sub>
          <m:sup>
            <m:r>
              <w:rPr>
                <w:rFonts w:ascii="Cambria Math" w:eastAsiaTheme="minorEastAsia" w:hAnsi="Cambria Math" w:cs="Times New Roman"/>
                <w:sz w:val="24"/>
                <w:szCs w:val="24"/>
              </w:rPr>
              <m:t>i</m:t>
            </m:r>
          </m:sup>
        </m:sSubSup>
      </m:oMath>
      <w:r>
        <w:rPr>
          <w:rFonts w:ascii="Times New Roman" w:eastAsiaTheme="minorEastAsia" w:hAnsi="Times New Roman" w:cs="Times New Roman"/>
          <w:sz w:val="24"/>
          <w:szCs w:val="24"/>
        </w:rPr>
        <w:t xml:space="preserve"> es la probabilidad estimada por el modelo para cada texto. Este valor </w:t>
      </w:r>
      <m:oMath>
        <m:r>
          <w:rPr>
            <w:rFonts w:ascii="Cambria Math" w:eastAsiaTheme="minorEastAsia" w:hAnsi="Cambria Math" w:cs="Times New Roman"/>
            <w:sz w:val="24"/>
            <w:szCs w:val="24"/>
          </w:rPr>
          <m:t>β</m:t>
        </m:r>
      </m:oMath>
      <w:r>
        <w:rPr>
          <w:rFonts w:ascii="Times New Roman" w:eastAsiaTheme="minorEastAsia" w:hAnsi="Times New Roman" w:cs="Times New Roman"/>
          <w:sz w:val="24"/>
          <w:szCs w:val="24"/>
        </w:rPr>
        <w:t xml:space="preserve"> se multiplica por el valor TF-IDF de cada n-grama.</w:t>
      </w:r>
    </w:p>
    <w:p w14:paraId="052EECEB" w14:textId="05FC7477" w:rsidR="00655A68" w:rsidRPr="00655A68" w:rsidRDefault="00000000" w:rsidP="00655A68">
      <w:pPr>
        <w:ind w:firstLine="36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 xml:space="preserve"> </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k</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k</m:t>
              </m:r>
            </m:sub>
          </m:sSub>
        </m:oMath>
      </m:oMathPara>
    </w:p>
    <w:p w14:paraId="580405BF" w14:textId="77777777" w:rsidR="00BE626C" w:rsidRDefault="00655A68" w:rsidP="00655A68">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Al ser z un valor comprendido en el rango de [-∞, ∞], el resultado necesita transformarse un valor de probabilidad en un rango de [0, 1], esto se logra a través </w:t>
      </w:r>
      <w:r w:rsidR="00BE626C">
        <w:rPr>
          <w:rFonts w:ascii="Times New Roman" w:eastAsiaTheme="minorEastAsia" w:hAnsi="Times New Roman" w:cs="Times New Roman"/>
          <w:sz w:val="24"/>
          <w:szCs w:val="24"/>
        </w:rPr>
        <w:t>una transformación sigmoide.</w:t>
      </w:r>
    </w:p>
    <w:p w14:paraId="779B27A8" w14:textId="00864C35" w:rsidR="00BE626C" w:rsidRPr="009E2907" w:rsidRDefault="00655A68" w:rsidP="00BE626C">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BE626C" w:rsidRPr="00BE626C">
        <w:rPr>
          <w:rFonts w:ascii="Cambria Math" w:hAnsi="Cambria Math" w:cs="Times New Roman"/>
          <w:i/>
          <w:sz w:val="24"/>
          <w:szCs w:val="24"/>
        </w:rPr>
        <w:br/>
      </w: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texto</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z</m:t>
                  </m:r>
                </m:sup>
              </m:sSup>
            </m:den>
          </m:f>
        </m:oMath>
      </m:oMathPara>
    </w:p>
    <w:p w14:paraId="7C9D0477" w14:textId="77777777" w:rsidR="0088584F" w:rsidRPr="009F2638" w:rsidRDefault="0088584F" w:rsidP="000C2E84">
      <w:pPr>
        <w:ind w:firstLine="360"/>
        <w:rPr>
          <w:rFonts w:ascii="Times New Roman" w:hAnsi="Times New Roman" w:cs="Times New Roman"/>
          <w:sz w:val="24"/>
          <w:szCs w:val="24"/>
        </w:rPr>
      </w:pPr>
    </w:p>
    <w:p w14:paraId="444A3250"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5.7.5 Ajuste probabilístico mediante enfoque bayesiano</w:t>
      </w:r>
    </w:p>
    <w:p w14:paraId="4BE9560D" w14:textId="33CB2395" w:rsidR="00EB4D4A" w:rsidRPr="009F2638" w:rsidRDefault="00EB4D4A" w:rsidP="004048A4">
      <w:pPr>
        <w:ind w:firstLine="360"/>
        <w:rPr>
          <w:rFonts w:ascii="Times New Roman" w:hAnsi="Times New Roman" w:cs="Times New Roman"/>
          <w:sz w:val="24"/>
          <w:szCs w:val="24"/>
        </w:rPr>
      </w:pPr>
      <w:r w:rsidRPr="009F2638">
        <w:rPr>
          <w:rFonts w:ascii="Times New Roman" w:hAnsi="Times New Roman" w:cs="Times New Roman"/>
          <w:sz w:val="24"/>
          <w:szCs w:val="24"/>
        </w:rPr>
        <w:t>Para la probabilidad inicial se utilizaron los datos de la ENAH (</w:t>
      </w:r>
      <w:r w:rsidR="001D0462" w:rsidRPr="009F2638">
        <w:rPr>
          <w:rFonts w:ascii="Times New Roman" w:hAnsi="Times New Roman" w:cs="Times New Roman"/>
          <w:sz w:val="24"/>
          <w:szCs w:val="24"/>
        </w:rPr>
        <w:t>INEGI, 2018</w:t>
      </w:r>
      <w:r w:rsidRPr="009F2638">
        <w:rPr>
          <w:rFonts w:ascii="Times New Roman" w:hAnsi="Times New Roman" w:cs="Times New Roman"/>
          <w:sz w:val="24"/>
          <w:szCs w:val="24"/>
        </w:rPr>
        <w:t>)</w:t>
      </w:r>
      <w:r w:rsidR="001D0462" w:rsidRPr="009F2638">
        <w:rPr>
          <w:rFonts w:ascii="Times New Roman" w:hAnsi="Times New Roman" w:cs="Times New Roman"/>
          <w:sz w:val="24"/>
          <w:szCs w:val="24"/>
        </w:rPr>
        <w:t xml:space="preserve">, </w:t>
      </w:r>
      <w:r w:rsidR="00B64DA9" w:rsidRPr="009F2638">
        <w:rPr>
          <w:rFonts w:ascii="Times New Roman" w:hAnsi="Times New Roman" w:cs="Times New Roman"/>
          <w:sz w:val="24"/>
          <w:szCs w:val="24"/>
        </w:rPr>
        <w:t xml:space="preserve">esta </w:t>
      </w:r>
      <w:r w:rsidR="001D0462" w:rsidRPr="009F2638">
        <w:rPr>
          <w:rFonts w:ascii="Times New Roman" w:hAnsi="Times New Roman" w:cs="Times New Roman"/>
          <w:sz w:val="24"/>
          <w:szCs w:val="24"/>
        </w:rPr>
        <w:t xml:space="preserve">encuesta no pretende ser un estudio exhaustivo de la prevalencia de enfermedades mentales en la población mexicana, carece de una metodología que permita evaluar o diagnosticar depresión en la población mexicana, en cambio su objetivo era conocer las características sociodemográficas de la población, la situación de los hogares y las condiciones de la vivienda. La importancia a pesar de ello, es que incluye dentro de la encuesta pregunta relacionadas al estado emocional y calidad de vida de los encuestados con preguntas como “¿Toma (NOMBRE) algún medicamento para la preocupación o el nerviosismo?” o </w:t>
      </w:r>
      <w:r w:rsidR="004048A4" w:rsidRPr="009F2638">
        <w:rPr>
          <w:rFonts w:ascii="Times New Roman" w:hAnsi="Times New Roman" w:cs="Times New Roman"/>
          <w:sz w:val="24"/>
          <w:szCs w:val="24"/>
        </w:rPr>
        <w:t>¿Tiene (NOMBRE)</w:t>
      </w:r>
      <w:proofErr w:type="spellStart"/>
      <w:r w:rsidR="004048A4" w:rsidRPr="009F2638">
        <w:rPr>
          <w:rFonts w:ascii="Times New Roman" w:hAnsi="Times New Roman" w:cs="Times New Roman"/>
          <w:sz w:val="24"/>
          <w:szCs w:val="24"/>
        </w:rPr>
        <w:t>dificultadpara</w:t>
      </w:r>
      <w:proofErr w:type="spellEnd"/>
      <w:r w:rsidR="004048A4" w:rsidRPr="009F2638">
        <w:rPr>
          <w:rFonts w:ascii="Times New Roman" w:hAnsi="Times New Roman" w:cs="Times New Roman"/>
          <w:sz w:val="24"/>
          <w:szCs w:val="24"/>
        </w:rPr>
        <w:t xml:space="preserve"> caminar o subir escaleras?, pero también las tres que competen a este trabajo que son: ¿Con qué frecuencia (NOMBRE) se siente deprimido?, ¿Toma (NOMBRE) antidepresivos? y ¿Con qué intensidad (NOMBRE) se sintió deprimido la  </w:t>
      </w:r>
      <w:proofErr w:type="spellStart"/>
      <w:r w:rsidR="004048A4" w:rsidRPr="009F2638">
        <w:rPr>
          <w:rFonts w:ascii="Times New Roman" w:hAnsi="Times New Roman" w:cs="Times New Roman"/>
          <w:sz w:val="24"/>
          <w:szCs w:val="24"/>
        </w:rPr>
        <w:t>ltima</w:t>
      </w:r>
      <w:proofErr w:type="spellEnd"/>
      <w:r w:rsidR="004048A4" w:rsidRPr="009F2638">
        <w:rPr>
          <w:rFonts w:ascii="Times New Roman" w:hAnsi="Times New Roman" w:cs="Times New Roman"/>
          <w:sz w:val="24"/>
          <w:szCs w:val="24"/>
        </w:rPr>
        <w:t xml:space="preserve"> vez?. </w:t>
      </w:r>
    </w:p>
    <w:p w14:paraId="4D6DED65" w14:textId="0EF56449" w:rsidR="00452B16" w:rsidRPr="009F2638" w:rsidRDefault="00C304BA" w:rsidP="00231C7B">
      <w:pPr>
        <w:ind w:firstLine="360"/>
        <w:rPr>
          <w:rFonts w:ascii="Times New Roman" w:hAnsi="Times New Roman" w:cs="Times New Roman"/>
          <w:sz w:val="24"/>
          <w:szCs w:val="24"/>
        </w:rPr>
      </w:pPr>
      <w:r w:rsidRPr="009F2638">
        <w:rPr>
          <w:rFonts w:ascii="Times New Roman" w:hAnsi="Times New Roman" w:cs="Times New Roman"/>
          <w:sz w:val="24"/>
          <w:szCs w:val="24"/>
        </w:rPr>
        <w:t xml:space="preserve">Las mayores </w:t>
      </w:r>
      <w:r w:rsidR="00231C7B" w:rsidRPr="009F2638">
        <w:rPr>
          <w:rFonts w:ascii="Times New Roman" w:hAnsi="Times New Roman" w:cs="Times New Roman"/>
          <w:sz w:val="24"/>
          <w:szCs w:val="24"/>
        </w:rPr>
        <w:t>limitaciones</w:t>
      </w:r>
      <w:r w:rsidRPr="009F2638">
        <w:rPr>
          <w:rFonts w:ascii="Times New Roman" w:hAnsi="Times New Roman" w:cs="Times New Roman"/>
          <w:sz w:val="24"/>
          <w:szCs w:val="24"/>
        </w:rPr>
        <w:t xml:space="preserve"> al utilizar l</w:t>
      </w:r>
      <w:r w:rsidR="000A3DFA" w:rsidRPr="009F2638">
        <w:rPr>
          <w:rFonts w:ascii="Times New Roman" w:hAnsi="Times New Roman" w:cs="Times New Roman"/>
          <w:sz w:val="24"/>
          <w:szCs w:val="24"/>
        </w:rPr>
        <w:t>a</w:t>
      </w:r>
      <w:r w:rsidRPr="009F2638">
        <w:rPr>
          <w:rFonts w:ascii="Times New Roman" w:hAnsi="Times New Roman" w:cs="Times New Roman"/>
          <w:sz w:val="24"/>
          <w:szCs w:val="24"/>
        </w:rPr>
        <w:t xml:space="preserve">s respuestas de esta encuesta son que “deprimido” en el lenguaje común no necesariamente quiere decir lo mismo que “clínicamente </w:t>
      </w:r>
      <w:r w:rsidRPr="009F2638">
        <w:rPr>
          <w:rFonts w:ascii="Times New Roman" w:hAnsi="Times New Roman" w:cs="Times New Roman"/>
          <w:sz w:val="24"/>
          <w:szCs w:val="24"/>
        </w:rPr>
        <w:lastRenderedPageBreak/>
        <w:t xml:space="preserve">deprimido”, </w:t>
      </w:r>
      <w:r w:rsidR="000A3DFA" w:rsidRPr="009F2638">
        <w:rPr>
          <w:rFonts w:ascii="Times New Roman" w:hAnsi="Times New Roman" w:cs="Times New Roman"/>
          <w:sz w:val="24"/>
          <w:szCs w:val="24"/>
        </w:rPr>
        <w:t xml:space="preserve">tomar antidepresivos tampoco implica un diagnóstico de depresión, </w:t>
      </w:r>
      <w:r w:rsidRPr="009F2638">
        <w:rPr>
          <w:rFonts w:ascii="Times New Roman" w:hAnsi="Times New Roman" w:cs="Times New Roman"/>
          <w:sz w:val="24"/>
          <w:szCs w:val="24"/>
        </w:rPr>
        <w:t>podrían también jugar en contra o en favor la vivencia de eventos cercanos al momento de elaborar la encuesta, la capacidad para identificar las propias emociones además de que no es posible distinguir con estas preguntas</w:t>
      </w:r>
      <w:r w:rsidR="00B64DA9" w:rsidRPr="009F2638">
        <w:rPr>
          <w:rFonts w:ascii="Times New Roman" w:hAnsi="Times New Roman" w:cs="Times New Roman"/>
          <w:sz w:val="24"/>
          <w:szCs w:val="24"/>
        </w:rPr>
        <w:t xml:space="preserve"> entre</w:t>
      </w:r>
      <w:r w:rsidRPr="009F2638">
        <w:rPr>
          <w:rFonts w:ascii="Times New Roman" w:hAnsi="Times New Roman" w:cs="Times New Roman"/>
          <w:sz w:val="24"/>
          <w:szCs w:val="24"/>
        </w:rPr>
        <w:t xml:space="preserve"> la tristeza, el duelo o la depresión clínica. </w:t>
      </w:r>
      <w:r w:rsidR="004048A4" w:rsidRPr="009F2638">
        <w:rPr>
          <w:rFonts w:ascii="Times New Roman" w:hAnsi="Times New Roman" w:cs="Times New Roman"/>
          <w:sz w:val="24"/>
          <w:szCs w:val="24"/>
        </w:rPr>
        <w:t xml:space="preserve">Por </w:t>
      </w:r>
      <w:r w:rsidRPr="009F2638">
        <w:rPr>
          <w:rFonts w:ascii="Times New Roman" w:hAnsi="Times New Roman" w:cs="Times New Roman"/>
          <w:sz w:val="24"/>
          <w:szCs w:val="24"/>
        </w:rPr>
        <w:t>lo que los criterios para estimar la prevalencia de sintomatología depresiva</w:t>
      </w:r>
      <w:r w:rsidR="000A3DFA" w:rsidRPr="009F2638">
        <w:rPr>
          <w:rFonts w:ascii="Times New Roman" w:hAnsi="Times New Roman" w:cs="Times New Roman"/>
          <w:sz w:val="24"/>
          <w:szCs w:val="24"/>
        </w:rPr>
        <w:t xml:space="preserve"> buscan</w:t>
      </w:r>
      <w:r w:rsidR="004048A4" w:rsidRPr="009F2638">
        <w:rPr>
          <w:rFonts w:ascii="Times New Roman" w:hAnsi="Times New Roman" w:cs="Times New Roman"/>
          <w:sz w:val="24"/>
          <w:szCs w:val="24"/>
        </w:rPr>
        <w:t xml:space="preserve"> hacer una estimación del porcentaje de la población que se encuentra tomando medicación para un malestar sentido sumado al porcentaje de la población que no tomaba medicación al momento de la encuesta pero que identificaba un malestar que caracterizaban como ”deprimido” con una frecuencia suficientemente recurrente para identificarla como al menos mensual, y con la suficiente intensidad como para serle relevante en su vida diaria.</w:t>
      </w:r>
      <w:r w:rsidR="00231C7B" w:rsidRPr="009F2638">
        <w:rPr>
          <w:rFonts w:ascii="Times New Roman" w:hAnsi="Times New Roman" w:cs="Times New Roman"/>
          <w:sz w:val="24"/>
          <w:szCs w:val="24"/>
        </w:rPr>
        <w:t xml:space="preserve"> Después</w:t>
      </w:r>
      <w:r w:rsidR="00452B16" w:rsidRPr="009F2638">
        <w:rPr>
          <w:rFonts w:ascii="Times New Roman" w:hAnsi="Times New Roman" w:cs="Times New Roman"/>
          <w:sz w:val="24"/>
          <w:szCs w:val="24"/>
        </w:rPr>
        <w:t xml:space="preserve"> </w:t>
      </w:r>
      <w:r w:rsidR="00231C7B" w:rsidRPr="009F2638">
        <w:rPr>
          <w:rFonts w:ascii="Times New Roman" w:hAnsi="Times New Roman" w:cs="Times New Roman"/>
          <w:sz w:val="24"/>
          <w:szCs w:val="24"/>
        </w:rPr>
        <w:t xml:space="preserve">utilizando la misma encuesta se calcula la proporción de personas que cubren estos criterios por edad, sexo y </w:t>
      </w:r>
      <w:commentRangeStart w:id="20"/>
      <w:r w:rsidR="00231C7B" w:rsidRPr="009F2638">
        <w:rPr>
          <w:rFonts w:ascii="Times New Roman" w:hAnsi="Times New Roman" w:cs="Times New Roman"/>
          <w:sz w:val="24"/>
          <w:szCs w:val="24"/>
        </w:rPr>
        <w:t>escolaridad</w:t>
      </w:r>
      <w:commentRangeEnd w:id="20"/>
      <w:r w:rsidR="00231C7B" w:rsidRPr="009F2638">
        <w:rPr>
          <w:rStyle w:val="Refdecomentario"/>
          <w:rFonts w:ascii="Times New Roman" w:hAnsi="Times New Roman" w:cs="Times New Roman"/>
        </w:rPr>
        <w:commentReference w:id="20"/>
      </w:r>
      <w:r w:rsidR="00231C7B" w:rsidRPr="009F2638">
        <w:rPr>
          <w:rFonts w:ascii="Times New Roman" w:hAnsi="Times New Roman" w:cs="Times New Roman"/>
          <w:sz w:val="24"/>
          <w:szCs w:val="24"/>
        </w:rPr>
        <w:t>.</w:t>
      </w:r>
    </w:p>
    <w:p w14:paraId="3AF66FE5" w14:textId="10825AF0" w:rsidR="004048A4" w:rsidRPr="009F2638" w:rsidRDefault="0001595D" w:rsidP="0001595D">
      <w:pPr>
        <w:ind w:firstLine="360"/>
        <w:rPr>
          <w:rFonts w:ascii="Times New Roman" w:hAnsi="Times New Roman" w:cs="Times New Roman"/>
          <w:sz w:val="24"/>
          <w:szCs w:val="24"/>
        </w:rPr>
      </w:pPr>
      <w:r w:rsidRPr="0001595D">
        <w:rPr>
          <w:rFonts w:ascii="Times New Roman" w:hAnsi="Times New Roman" w:cs="Times New Roman"/>
          <w:sz w:val="24"/>
          <w:szCs w:val="24"/>
        </w:rPr>
        <w:t xml:space="preserve">Respecto a la actualización de la probabilidad por orientación sexual, se toma como referencia el estudio comparativo de Arce y Delgadillo (2025), quienes reportaron una prevalencia de síntomas depresivos del 48.6% en la comunidad LGBTQ+ en comparación con un 22.5% en personas cis-heterosexuales. A partir de estos datos epidemiológicos, se estimó un </w:t>
      </w:r>
      <w:proofErr w:type="spellStart"/>
      <w:r w:rsidRPr="0001595D">
        <w:rPr>
          <w:rFonts w:ascii="Times New Roman" w:hAnsi="Times New Roman" w:cs="Times New Roman"/>
          <w:sz w:val="24"/>
          <w:szCs w:val="24"/>
        </w:rPr>
        <w:t>Likelihood</w:t>
      </w:r>
      <w:proofErr w:type="spellEnd"/>
      <w:r w:rsidRPr="0001595D">
        <w:rPr>
          <w:rFonts w:ascii="Times New Roman" w:hAnsi="Times New Roman" w:cs="Times New Roman"/>
          <w:sz w:val="24"/>
          <w:szCs w:val="24"/>
        </w:rPr>
        <w:t xml:space="preserve"> Ratio (LR) o razón de verosimilitud de 6.49 para la categoría no-heterosexual</w:t>
      </w:r>
      <w:r>
        <w:rPr>
          <w:rFonts w:ascii="Times New Roman" w:hAnsi="Times New Roman" w:cs="Times New Roman"/>
          <w:sz w:val="24"/>
          <w:szCs w:val="24"/>
        </w:rPr>
        <w:t xml:space="preserve"> y de 0.29 para la categoría heterosexual</w:t>
      </w:r>
      <w:r w:rsidRPr="0001595D">
        <w:rPr>
          <w:rFonts w:ascii="Times New Roman" w:hAnsi="Times New Roman" w:cs="Times New Roman"/>
          <w:sz w:val="24"/>
          <w:szCs w:val="24"/>
        </w:rPr>
        <w:t xml:space="preserve">, el cual actúa como factor multiplicativo sobre los </w:t>
      </w:r>
      <w:proofErr w:type="spellStart"/>
      <w:r w:rsidRPr="0001595D">
        <w:rPr>
          <w:rFonts w:ascii="Times New Roman" w:hAnsi="Times New Roman" w:cs="Times New Roman"/>
          <w:sz w:val="24"/>
          <w:szCs w:val="24"/>
        </w:rPr>
        <w:t>odds</w:t>
      </w:r>
      <w:proofErr w:type="spellEnd"/>
      <w:r w:rsidRPr="0001595D">
        <w:rPr>
          <w:rFonts w:ascii="Times New Roman" w:hAnsi="Times New Roman" w:cs="Times New Roman"/>
          <w:sz w:val="24"/>
          <w:szCs w:val="24"/>
        </w:rPr>
        <w:t xml:space="preserve"> previos</w:t>
      </w:r>
      <w:r w:rsidR="00C304BA" w:rsidRPr="009F2638">
        <w:rPr>
          <w:rFonts w:ascii="Times New Roman" w:hAnsi="Times New Roman" w:cs="Times New Roman"/>
          <w:sz w:val="24"/>
          <w:szCs w:val="24"/>
        </w:rPr>
        <w:t xml:space="preserve"> </w:t>
      </w:r>
      <w:r w:rsidR="004048A4" w:rsidRPr="009F2638">
        <w:rPr>
          <w:rFonts w:ascii="Times New Roman" w:hAnsi="Times New Roman" w:cs="Times New Roman"/>
          <w:sz w:val="24"/>
          <w:szCs w:val="24"/>
        </w:rPr>
        <w:t xml:space="preserve"> </w:t>
      </w:r>
    </w:p>
    <w:p w14:paraId="5C2B3708" w14:textId="3D3C79B4" w:rsidR="001D0462" w:rsidRDefault="0001595D" w:rsidP="0001595D">
      <w:pPr>
        <w:ind w:firstLine="360"/>
        <w:rPr>
          <w:rFonts w:ascii="Times New Roman" w:hAnsi="Times New Roman" w:cs="Times New Roman"/>
          <w:sz w:val="24"/>
          <w:szCs w:val="24"/>
        </w:rPr>
      </w:pPr>
      <w:r w:rsidRPr="0001595D">
        <w:rPr>
          <w:rFonts w:ascii="Times New Roman" w:hAnsi="Times New Roman" w:cs="Times New Roman"/>
          <w:sz w:val="24"/>
          <w:szCs w:val="24"/>
        </w:rPr>
        <w:t>Y por último</w:t>
      </w:r>
      <w:r>
        <w:rPr>
          <w:rFonts w:ascii="Times New Roman" w:hAnsi="Times New Roman" w:cs="Times New Roman"/>
          <w:sz w:val="24"/>
          <w:szCs w:val="24"/>
        </w:rPr>
        <w:t xml:space="preserve"> </w:t>
      </w:r>
      <w:r w:rsidRPr="0001595D">
        <w:rPr>
          <w:rFonts w:ascii="Times New Roman" w:hAnsi="Times New Roman" w:cs="Times New Roman"/>
          <w:sz w:val="24"/>
          <w:szCs w:val="24"/>
        </w:rPr>
        <w:t>para la pregunta de si alguno de los padres tiene algún diagn</w:t>
      </w:r>
      <w:r>
        <w:rPr>
          <w:rFonts w:ascii="Times New Roman" w:hAnsi="Times New Roman" w:cs="Times New Roman"/>
          <w:sz w:val="24"/>
          <w:szCs w:val="24"/>
        </w:rPr>
        <w:t>ó</w:t>
      </w:r>
      <w:r w:rsidRPr="0001595D">
        <w:rPr>
          <w:rFonts w:ascii="Times New Roman" w:hAnsi="Times New Roman" w:cs="Times New Roman"/>
          <w:sz w:val="24"/>
          <w:szCs w:val="24"/>
        </w:rPr>
        <w:t>stico de</w:t>
      </w:r>
      <w:r>
        <w:rPr>
          <w:rFonts w:ascii="Times New Roman" w:hAnsi="Times New Roman" w:cs="Times New Roman"/>
          <w:sz w:val="24"/>
          <w:szCs w:val="24"/>
        </w:rPr>
        <w:t xml:space="preserve"> </w:t>
      </w:r>
      <w:r w:rsidRPr="0001595D">
        <w:rPr>
          <w:rFonts w:ascii="Times New Roman" w:hAnsi="Times New Roman" w:cs="Times New Roman"/>
          <w:sz w:val="24"/>
          <w:szCs w:val="24"/>
        </w:rPr>
        <w:t>depresión, se utiliza el trabajo de Caraveo-Anduaga et al. (2005) en este se</w:t>
      </w:r>
      <w:r>
        <w:rPr>
          <w:rFonts w:ascii="Times New Roman" w:hAnsi="Times New Roman" w:cs="Times New Roman"/>
          <w:sz w:val="24"/>
          <w:szCs w:val="24"/>
        </w:rPr>
        <w:t xml:space="preserve"> </w:t>
      </w:r>
      <w:r w:rsidRPr="0001595D">
        <w:rPr>
          <w:rFonts w:ascii="Times New Roman" w:hAnsi="Times New Roman" w:cs="Times New Roman"/>
          <w:sz w:val="24"/>
          <w:szCs w:val="24"/>
        </w:rPr>
        <w:t>describe que los hijos de personas con un diagn</w:t>
      </w:r>
      <w:r>
        <w:rPr>
          <w:rFonts w:ascii="Times New Roman" w:hAnsi="Times New Roman" w:cs="Times New Roman"/>
          <w:sz w:val="24"/>
          <w:szCs w:val="24"/>
        </w:rPr>
        <w:t>ó</w:t>
      </w:r>
      <w:r w:rsidRPr="0001595D">
        <w:rPr>
          <w:rFonts w:ascii="Times New Roman" w:hAnsi="Times New Roman" w:cs="Times New Roman"/>
          <w:sz w:val="24"/>
          <w:szCs w:val="24"/>
        </w:rPr>
        <w:t>stico de depresión tienen de</w:t>
      </w:r>
      <w:r>
        <w:rPr>
          <w:rFonts w:ascii="Times New Roman" w:hAnsi="Times New Roman" w:cs="Times New Roman"/>
          <w:sz w:val="24"/>
          <w:szCs w:val="24"/>
        </w:rPr>
        <w:t xml:space="preserve"> </w:t>
      </w:r>
      <w:r w:rsidRPr="0001595D">
        <w:rPr>
          <w:rFonts w:ascii="Times New Roman" w:hAnsi="Times New Roman" w:cs="Times New Roman"/>
          <w:sz w:val="24"/>
          <w:szCs w:val="24"/>
        </w:rPr>
        <w:t>entre 2 a 3 veces más posibilidades de ser diagnosticadas con depresión, por lo que para este estudio se estim</w:t>
      </w:r>
      <w:r>
        <w:rPr>
          <w:rFonts w:ascii="Times New Roman" w:hAnsi="Times New Roman" w:cs="Times New Roman"/>
          <w:sz w:val="24"/>
          <w:szCs w:val="24"/>
        </w:rPr>
        <w:t xml:space="preserve">a </w:t>
      </w:r>
      <w:r w:rsidRPr="0001595D">
        <w:rPr>
          <w:rFonts w:ascii="Times New Roman" w:hAnsi="Times New Roman" w:cs="Times New Roman"/>
          <w:sz w:val="24"/>
          <w:szCs w:val="24"/>
        </w:rPr>
        <w:t xml:space="preserve">un </w:t>
      </w:r>
      <w:proofErr w:type="spellStart"/>
      <w:r w:rsidRPr="0001595D">
        <w:rPr>
          <w:rFonts w:ascii="Times New Roman" w:hAnsi="Times New Roman" w:cs="Times New Roman"/>
          <w:sz w:val="24"/>
          <w:szCs w:val="24"/>
        </w:rPr>
        <w:t>Odds</w:t>
      </w:r>
      <w:proofErr w:type="spellEnd"/>
      <w:r w:rsidRPr="0001595D">
        <w:rPr>
          <w:rFonts w:ascii="Times New Roman" w:hAnsi="Times New Roman" w:cs="Times New Roman"/>
          <w:sz w:val="24"/>
          <w:szCs w:val="24"/>
        </w:rPr>
        <w:t xml:space="preserve"> ratio de 2.5.</w:t>
      </w:r>
    </w:p>
    <w:p w14:paraId="18D9F119" w14:textId="4133F87E" w:rsidR="00400374" w:rsidRDefault="00400374" w:rsidP="0001595D">
      <w:pPr>
        <w:ind w:firstLine="360"/>
        <w:rPr>
          <w:rFonts w:ascii="Times New Roman" w:hAnsi="Times New Roman" w:cs="Times New Roman"/>
          <w:sz w:val="24"/>
          <w:szCs w:val="24"/>
        </w:rPr>
      </w:pPr>
      <w:r>
        <w:rPr>
          <w:rFonts w:ascii="Times New Roman" w:hAnsi="Times New Roman" w:cs="Times New Roman"/>
          <w:sz w:val="24"/>
          <w:szCs w:val="24"/>
        </w:rPr>
        <w:t xml:space="preserve">Estos datos se utilizan para implementar una herramienta de actualización de probabilidades mediante redes Bayesianas. </w:t>
      </w:r>
      <w:r w:rsidR="00D07404">
        <w:rPr>
          <w:rFonts w:ascii="Times New Roman" w:hAnsi="Times New Roman" w:cs="Times New Roman"/>
          <w:sz w:val="24"/>
          <w:szCs w:val="24"/>
        </w:rPr>
        <w:t xml:space="preserve">Para </w:t>
      </w:r>
      <w:proofErr w:type="gramStart"/>
      <w:r w:rsidR="00D07404">
        <w:rPr>
          <w:rFonts w:ascii="Times New Roman" w:hAnsi="Times New Roman" w:cs="Times New Roman"/>
          <w:sz w:val="24"/>
          <w:szCs w:val="24"/>
        </w:rPr>
        <w:t xml:space="preserve">el </w:t>
      </w:r>
      <w:r w:rsidR="00F47AD4">
        <w:rPr>
          <w:rFonts w:ascii="Times New Roman" w:hAnsi="Times New Roman" w:cs="Times New Roman"/>
          <w:sz w:val="24"/>
          <w:szCs w:val="24"/>
        </w:rPr>
        <w:t>cálculos</w:t>
      </w:r>
      <w:proofErr w:type="gramEnd"/>
      <w:r w:rsidR="00D07404">
        <w:rPr>
          <w:rFonts w:ascii="Times New Roman" w:hAnsi="Times New Roman" w:cs="Times New Roman"/>
          <w:sz w:val="24"/>
          <w:szCs w:val="24"/>
        </w:rPr>
        <w:t xml:space="preserve"> de la probabilidad a priori se utiliza una arquitectura modular que consulta de manera secuencial las tablas donde se almacenan las probabilidades que se obtienen de la ENAH (2018). El usuario debe proporcionar directamente su edad, sexo y escolaridad. </w:t>
      </w:r>
      <w:r w:rsidR="00340BDF">
        <w:rPr>
          <w:rFonts w:ascii="Times New Roman" w:hAnsi="Times New Roman" w:cs="Times New Roman"/>
          <w:sz w:val="24"/>
          <w:szCs w:val="24"/>
        </w:rPr>
        <w:t xml:space="preserve">El algoritmo extrae el porcentaje de representación </w:t>
      </w:r>
      <w:r w:rsidR="008321EF">
        <w:rPr>
          <w:rFonts w:ascii="Times New Roman" w:hAnsi="Times New Roman" w:cs="Times New Roman"/>
          <w:sz w:val="24"/>
          <w:szCs w:val="24"/>
        </w:rPr>
        <w:t>correspondiente para</w:t>
      </w:r>
      <w:r w:rsidR="00DB3EE0">
        <w:rPr>
          <w:rFonts w:ascii="Times New Roman" w:hAnsi="Times New Roman" w:cs="Times New Roman"/>
          <w:sz w:val="24"/>
          <w:szCs w:val="24"/>
        </w:rPr>
        <w:t xml:space="preserve"> calcular un riesgo de perfil combinatorio:</w:t>
      </w:r>
    </w:p>
    <w:p w14:paraId="3588669E" w14:textId="7F083050" w:rsidR="00DB3EE0" w:rsidRPr="00DB3EE0" w:rsidRDefault="00000000" w:rsidP="0001595D">
      <w:pPr>
        <w:ind w:firstLine="360"/>
        <w:rPr>
          <w:rFonts w:ascii="Times New Roman" w:eastAsiaTheme="minorEastAsia" w:hAnsi="Times New Roman" w:cs="Times New Roman"/>
          <w:sz w:val="24"/>
          <w:szCs w:val="24"/>
        </w:rPr>
      </w:pPr>
      <m:oMathPara>
        <m:oMath>
          <m:sSub>
            <m:sSubPr>
              <m:ctrlPr>
                <w:rPr>
                  <w:rFonts w:ascii="Cambria Math" w:hAnsi="Cambria Math" w:cs="Cambria Math"/>
                  <w:i/>
                  <w:sz w:val="24"/>
                  <w:szCs w:val="24"/>
                </w:rPr>
              </m:ctrlPr>
            </m:sSubPr>
            <m:e>
              <m:r>
                <w:rPr>
                  <w:rFonts w:ascii="Cambria Math" w:hAnsi="Cambria Math" w:cs="Cambria Math"/>
                  <w:sz w:val="24"/>
                  <w:szCs w:val="24"/>
                </w:rPr>
                <m:t>P</m:t>
              </m:r>
            </m:e>
            <m:sub>
              <m:r>
                <w:rPr>
                  <w:rFonts w:ascii="Cambria Math" w:hAnsi="Cambria Math" w:cs="Cambria Math"/>
                  <w:sz w:val="24"/>
                  <w:szCs w:val="24"/>
                </w:rPr>
                <m:t>base</m:t>
              </m:r>
            </m:sub>
          </m:sSub>
          <m:r>
            <m:rPr>
              <m:sty m:val="p"/>
            </m:rPr>
            <w:rPr>
              <w:rFonts w:ascii="Cambria Math" w:hAnsi="Cambria Math" w:cs="Cambria Math"/>
              <w:sz w:val="24"/>
              <w:szCs w:val="24"/>
            </w:rPr>
            <m:t>=</m:t>
          </m:r>
          <m:f>
            <m:fPr>
              <m:ctrlPr>
                <w:rPr>
                  <w:rFonts w:ascii="Cambria Math" w:hAnsi="Cambria Math" w:cs="Times New Roman"/>
                  <w:sz w:val="24"/>
                  <w:szCs w:val="24"/>
                </w:rPr>
              </m:ctrlPr>
            </m:fPr>
            <m:num>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edad</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sexo</m:t>
                  </m:r>
                </m:e>
              </m:d>
              <m:r>
                <w:rPr>
                  <w:rFonts w:ascii="Cambria Math" w:hAnsi="Cambria Math" w:cs="Times New Roman"/>
                  <w:sz w:val="24"/>
                  <w:szCs w:val="24"/>
                </w:rPr>
                <m:t>+P(escolaridad)</m:t>
              </m:r>
            </m:num>
            <m:den>
              <m:r>
                <m:rPr>
                  <m:sty m:val="p"/>
                </m:rPr>
                <w:rPr>
                  <w:rFonts w:ascii="Cambria Math" w:hAnsi="Cambria Math" w:cs="Cambria Math"/>
                  <w:sz w:val="24"/>
                  <w:szCs w:val="24"/>
                </w:rPr>
                <m:t>3</m:t>
              </m:r>
            </m:den>
          </m:f>
        </m:oMath>
      </m:oMathPara>
    </w:p>
    <w:p w14:paraId="40DEA3BA" w14:textId="61F8510F" w:rsidR="00DB3EE0" w:rsidRDefault="00DB3EE0" w:rsidP="0001595D">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Posteriormente la probabilidad base se transforma en momios previos.</w:t>
      </w:r>
    </w:p>
    <w:p w14:paraId="1A472E93" w14:textId="2F3F6999" w:rsidR="00DB3EE0" w:rsidRPr="00DB3EE0" w:rsidRDefault="00000000" w:rsidP="0001595D">
      <w:pPr>
        <w:ind w:firstLine="36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Odds</m:t>
              </m:r>
            </m:e>
            <m:sub>
              <m:r>
                <w:rPr>
                  <w:rFonts w:ascii="Cambria Math" w:eastAsiaTheme="minorEastAsia" w:hAnsi="Cambria Math" w:cs="Times New Roman"/>
                  <w:sz w:val="24"/>
                  <w:szCs w:val="24"/>
                </w:rPr>
                <m:t>prev</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base</m:t>
                  </m:r>
                </m:sub>
              </m:sSub>
            </m:num>
            <m:den>
              <m:r>
                <w:rPr>
                  <w:rFonts w:ascii="Cambria Math" w:eastAsiaTheme="minorEastAsia" w:hAnsi="Cambria Math" w:cs="Times New Roman"/>
                  <w:sz w:val="24"/>
                  <w:szCs w:val="24"/>
                </w:rPr>
                <m:t>1-</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base</m:t>
                  </m:r>
                </m:sub>
              </m:sSub>
            </m:den>
          </m:f>
        </m:oMath>
      </m:oMathPara>
    </w:p>
    <w:p w14:paraId="4901B7E3" w14:textId="6C192C27" w:rsidR="00DB3EE0" w:rsidRDefault="00C05B96" w:rsidP="0001595D">
      <w:pPr>
        <w:ind w:firstLine="360"/>
        <w:rPr>
          <w:rFonts w:ascii="Times New Roman" w:hAnsi="Times New Roman" w:cs="Times New Roman"/>
          <w:sz w:val="24"/>
          <w:szCs w:val="24"/>
        </w:rPr>
      </w:pPr>
      <w:r>
        <w:rPr>
          <w:rFonts w:ascii="Times New Roman" w:hAnsi="Times New Roman" w:cs="Times New Roman"/>
          <w:sz w:val="24"/>
          <w:szCs w:val="24"/>
        </w:rPr>
        <w:t xml:space="preserve">Se transforman los </w:t>
      </w:r>
      <w:r w:rsidR="008321EF">
        <w:rPr>
          <w:rFonts w:ascii="Times New Roman" w:hAnsi="Times New Roman" w:cs="Times New Roman"/>
          <w:sz w:val="24"/>
          <w:szCs w:val="24"/>
        </w:rPr>
        <w:t>porcentajes</w:t>
      </w:r>
      <w:r>
        <w:rPr>
          <w:rFonts w:ascii="Times New Roman" w:hAnsi="Times New Roman" w:cs="Times New Roman"/>
          <w:sz w:val="24"/>
          <w:szCs w:val="24"/>
        </w:rPr>
        <w:t xml:space="preserve"> sustraídos del trabajo de</w:t>
      </w:r>
      <w:r w:rsidR="00DB3EE0">
        <w:rPr>
          <w:rFonts w:ascii="Times New Roman" w:hAnsi="Times New Roman" w:cs="Times New Roman"/>
          <w:sz w:val="24"/>
          <w:szCs w:val="24"/>
        </w:rPr>
        <w:t xml:space="preserve"> Arce y Delgadillo (2025)</w:t>
      </w:r>
      <w:r>
        <w:rPr>
          <w:rFonts w:ascii="Times New Roman" w:hAnsi="Times New Roman" w:cs="Times New Roman"/>
          <w:sz w:val="24"/>
          <w:szCs w:val="24"/>
        </w:rPr>
        <w:t xml:space="preserve"> utilizando exactamente la misma </w:t>
      </w:r>
      <w:proofErr w:type="spellStart"/>
      <w:r>
        <w:rPr>
          <w:rFonts w:ascii="Times New Roman" w:hAnsi="Times New Roman" w:cs="Times New Roman"/>
          <w:sz w:val="24"/>
          <w:szCs w:val="24"/>
        </w:rPr>
        <w:t>formula</w:t>
      </w:r>
      <w:proofErr w:type="spellEnd"/>
      <w:r>
        <w:rPr>
          <w:rFonts w:ascii="Times New Roman" w:hAnsi="Times New Roman" w:cs="Times New Roman"/>
          <w:sz w:val="24"/>
          <w:szCs w:val="24"/>
        </w:rPr>
        <w:t xml:space="preserve"> anterior. </w:t>
      </w:r>
      <w:r w:rsidR="008321EF">
        <w:rPr>
          <w:rFonts w:ascii="Times New Roman" w:hAnsi="Times New Roman" w:cs="Times New Roman"/>
          <w:sz w:val="24"/>
          <w:szCs w:val="24"/>
        </w:rPr>
        <w:t xml:space="preserve">Se le asigna un valor neutro de referencia al grupo etiquetado como heterosexual equivalente a un factor de verosimilitud </w:t>
      </w:r>
      <w:r w:rsidR="008321EF">
        <w:rPr>
          <w:rFonts w:ascii="Times New Roman" w:hAnsi="Times New Roman" w:cs="Times New Roman"/>
          <w:sz w:val="24"/>
          <w:szCs w:val="24"/>
        </w:rPr>
        <w:lastRenderedPageBreak/>
        <w:t xml:space="preserve">de 1 y </w:t>
      </w:r>
      <w:r>
        <w:rPr>
          <w:rFonts w:ascii="Times New Roman" w:hAnsi="Times New Roman" w:cs="Times New Roman"/>
          <w:sz w:val="24"/>
          <w:szCs w:val="24"/>
        </w:rPr>
        <w:t xml:space="preserve">se calcula el factor de verosimilitud o </w:t>
      </w:r>
      <w:proofErr w:type="spellStart"/>
      <w:r>
        <w:rPr>
          <w:rFonts w:ascii="Times New Roman" w:hAnsi="Times New Roman" w:cs="Times New Roman"/>
          <w:sz w:val="24"/>
          <w:szCs w:val="24"/>
        </w:rPr>
        <w:t>likehood</w:t>
      </w:r>
      <w:proofErr w:type="spellEnd"/>
      <w:r>
        <w:rPr>
          <w:rFonts w:ascii="Times New Roman" w:hAnsi="Times New Roman" w:cs="Times New Roman"/>
          <w:sz w:val="24"/>
          <w:szCs w:val="24"/>
        </w:rPr>
        <w:t xml:space="preserve"> ratios</w:t>
      </w:r>
      <w:r w:rsidR="008321EF">
        <w:rPr>
          <w:rFonts w:ascii="Times New Roman" w:hAnsi="Times New Roman" w:cs="Times New Roman"/>
          <w:sz w:val="24"/>
          <w:szCs w:val="24"/>
        </w:rPr>
        <w:t xml:space="preserve"> para el grupo etiquetado como no-heterosexual</w:t>
      </w:r>
      <w:r>
        <w:rPr>
          <w:rFonts w:ascii="Times New Roman" w:hAnsi="Times New Roman" w:cs="Times New Roman"/>
          <w:sz w:val="24"/>
          <w:szCs w:val="24"/>
        </w:rPr>
        <w:t>.</w:t>
      </w:r>
    </w:p>
    <w:p w14:paraId="2F6C3159" w14:textId="329A2981" w:rsidR="00C05B96" w:rsidRPr="008321EF" w:rsidRDefault="00000000" w:rsidP="0001595D">
      <w:pPr>
        <w:ind w:firstLine="36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LR</m:t>
              </m:r>
            </m:e>
            <m:sub>
              <m:r>
                <w:rPr>
                  <w:rFonts w:ascii="Cambria Math" w:hAnsi="Cambria Math" w:cs="Times New Roman"/>
                  <w:sz w:val="24"/>
                  <w:szCs w:val="24"/>
                </w:rPr>
                <m:t>orientación</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Odds</m:t>
                  </m:r>
                </m:e>
                <m:sub>
                  <m:r>
                    <w:rPr>
                      <w:rFonts w:ascii="Cambria Math" w:hAnsi="Cambria Math" w:cs="Times New Roman"/>
                      <w:sz w:val="24"/>
                      <w:szCs w:val="24"/>
                    </w:rPr>
                    <m:t>no-heterosexual</m:t>
                  </m:r>
                </m:sub>
              </m:sSub>
            </m:num>
            <m:den>
              <m:sSub>
                <m:sSubPr>
                  <m:ctrlPr>
                    <w:rPr>
                      <w:rFonts w:ascii="Cambria Math" w:hAnsi="Cambria Math" w:cs="Times New Roman"/>
                      <w:i/>
                      <w:sz w:val="24"/>
                      <w:szCs w:val="24"/>
                    </w:rPr>
                  </m:ctrlPr>
                </m:sSubPr>
                <m:e>
                  <m:r>
                    <w:rPr>
                      <w:rFonts w:ascii="Cambria Math" w:hAnsi="Cambria Math" w:cs="Times New Roman"/>
                      <w:sz w:val="24"/>
                      <w:szCs w:val="24"/>
                    </w:rPr>
                    <m:t>Odds</m:t>
                  </m:r>
                </m:e>
                <m:sub>
                  <m:r>
                    <w:rPr>
                      <w:rFonts w:ascii="Cambria Math" w:hAnsi="Cambria Math" w:cs="Times New Roman"/>
                      <w:sz w:val="24"/>
                      <w:szCs w:val="24"/>
                    </w:rPr>
                    <m:t>hetrosexual</m:t>
                  </m:r>
                </m:sub>
              </m:sSub>
            </m:den>
          </m:f>
        </m:oMath>
      </m:oMathPara>
    </w:p>
    <w:p w14:paraId="5FCAA8C0" w14:textId="05786A19" w:rsidR="008321EF" w:rsidRDefault="00DD6918" w:rsidP="0001595D">
      <w:pPr>
        <w:ind w:firstLine="360"/>
        <w:rPr>
          <w:rFonts w:ascii="Times New Roman" w:hAnsi="Times New Roman" w:cs="Times New Roman"/>
          <w:sz w:val="24"/>
          <w:szCs w:val="24"/>
        </w:rPr>
      </w:pPr>
      <w:r>
        <w:rPr>
          <w:rFonts w:ascii="Times New Roman" w:hAnsi="Times New Roman" w:cs="Times New Roman"/>
          <w:sz w:val="24"/>
          <w:szCs w:val="24"/>
        </w:rPr>
        <w:t>Después</w:t>
      </w:r>
      <w:r w:rsidR="0082309B">
        <w:rPr>
          <w:rFonts w:ascii="Times New Roman" w:hAnsi="Times New Roman" w:cs="Times New Roman"/>
          <w:sz w:val="24"/>
          <w:szCs w:val="24"/>
        </w:rPr>
        <w:t>,</w:t>
      </w:r>
      <w:r w:rsidR="008321EF">
        <w:rPr>
          <w:rFonts w:ascii="Times New Roman" w:hAnsi="Times New Roman" w:cs="Times New Roman"/>
          <w:sz w:val="24"/>
          <w:szCs w:val="24"/>
        </w:rPr>
        <w:t xml:space="preserve"> se </w:t>
      </w:r>
      <w:r w:rsidR="0082309B">
        <w:rPr>
          <w:rFonts w:ascii="Times New Roman" w:hAnsi="Times New Roman" w:cs="Times New Roman"/>
          <w:sz w:val="24"/>
          <w:szCs w:val="24"/>
        </w:rPr>
        <w:t xml:space="preserve">hace el cálculo iterativo de los momios posteriores, integrando el </w:t>
      </w:r>
      <w:proofErr w:type="spellStart"/>
      <w:r w:rsidR="0082309B">
        <w:rPr>
          <w:rFonts w:ascii="Times New Roman" w:hAnsi="Times New Roman" w:cs="Times New Roman"/>
          <w:sz w:val="24"/>
          <w:szCs w:val="24"/>
        </w:rPr>
        <w:t>Odds</w:t>
      </w:r>
      <w:proofErr w:type="spellEnd"/>
      <w:r w:rsidR="0082309B">
        <w:rPr>
          <w:rFonts w:ascii="Times New Roman" w:hAnsi="Times New Roman" w:cs="Times New Roman"/>
          <w:sz w:val="24"/>
          <w:szCs w:val="24"/>
        </w:rPr>
        <w:t xml:space="preserve"> ratio de 2.5 proveniente del estudio </w:t>
      </w:r>
      <w:r w:rsidR="0082309B" w:rsidRPr="0082309B">
        <w:rPr>
          <w:rFonts w:ascii="Times New Roman" w:hAnsi="Times New Roman" w:cs="Times New Roman"/>
          <w:sz w:val="24"/>
          <w:szCs w:val="24"/>
        </w:rPr>
        <w:t>Caraveo-Anduaga et al. (2005)</w:t>
      </w:r>
      <w:r w:rsidR="0082309B">
        <w:rPr>
          <w:rFonts w:ascii="Times New Roman" w:hAnsi="Times New Roman" w:cs="Times New Roman"/>
          <w:sz w:val="24"/>
          <w:szCs w:val="24"/>
        </w:rPr>
        <w:t xml:space="preserve"> operando como un factor de ajuste equiparándolo a una razón de verosimilitud cuando el usuario reporte que alguno de los padres ha tenido un diagnóstico de depresión.</w:t>
      </w:r>
    </w:p>
    <w:p w14:paraId="3E637D7C" w14:textId="1800EEAB" w:rsidR="00DB3EE0" w:rsidRDefault="00000000" w:rsidP="0082309B">
      <w:pPr>
        <w:ind w:firstLine="360"/>
        <w:jc w:val="center"/>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Odds</m:t>
            </m:r>
          </m:e>
          <m:sub>
            <m:r>
              <w:rPr>
                <w:rFonts w:ascii="Cambria Math" w:hAnsi="Cambria Math" w:cs="Times New Roman"/>
                <w:sz w:val="24"/>
                <w:szCs w:val="24"/>
              </w:rPr>
              <m:t>post=</m:t>
            </m:r>
          </m:sub>
        </m:sSub>
        <m:sSub>
          <m:sSubPr>
            <m:ctrlPr>
              <w:rPr>
                <w:rFonts w:ascii="Cambria Math" w:hAnsi="Cambria Math" w:cs="Times New Roman"/>
                <w:i/>
                <w:sz w:val="24"/>
                <w:szCs w:val="24"/>
              </w:rPr>
            </m:ctrlPr>
          </m:sSubPr>
          <m:e>
            <m:r>
              <w:rPr>
                <w:rFonts w:ascii="Cambria Math" w:hAnsi="Cambria Math" w:cs="Times New Roman"/>
                <w:sz w:val="24"/>
                <w:szCs w:val="24"/>
              </w:rPr>
              <m:t>Odds</m:t>
            </m:r>
          </m:e>
          <m:sub>
            <m:r>
              <w:rPr>
                <w:rFonts w:ascii="Cambria Math" w:hAnsi="Cambria Math" w:cs="Times New Roman"/>
                <w:sz w:val="24"/>
                <w:szCs w:val="24"/>
              </w:rPr>
              <m:t>prev5</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LR</m:t>
            </m:r>
          </m:e>
          <m:sub>
            <m:r>
              <w:rPr>
                <w:rFonts w:ascii="Cambria Math" w:hAnsi="Cambria Math" w:cs="Times New Roman"/>
                <w:sz w:val="24"/>
                <w:szCs w:val="24"/>
              </w:rPr>
              <m:t>orientación</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LR</m:t>
            </m:r>
          </m:e>
          <m:sub>
            <m:r>
              <w:rPr>
                <w:rFonts w:ascii="Cambria Math" w:hAnsi="Cambria Math" w:cs="Times New Roman"/>
                <w:sz w:val="24"/>
                <w:szCs w:val="24"/>
              </w:rPr>
              <m:t>antecedente</m:t>
            </m:r>
          </m:sub>
        </m:sSub>
      </m:oMath>
      <w:r w:rsidR="0082309B">
        <w:rPr>
          <w:rFonts w:ascii="Times New Roman" w:eastAsiaTheme="minorEastAsia" w:hAnsi="Times New Roman" w:cs="Times New Roman"/>
          <w:sz w:val="24"/>
          <w:szCs w:val="24"/>
        </w:rPr>
        <w:t xml:space="preserve"> </w:t>
      </w:r>
    </w:p>
    <w:p w14:paraId="78978C37" w14:textId="090B2B7F" w:rsidR="00C05B96" w:rsidRDefault="00DD6918" w:rsidP="00713178">
      <w:pPr>
        <w:ind w:firstLine="360"/>
        <w:rPr>
          <w:rFonts w:ascii="Times New Roman" w:hAnsi="Times New Roman" w:cs="Times New Roman"/>
          <w:sz w:val="24"/>
          <w:szCs w:val="24"/>
        </w:rPr>
      </w:pPr>
      <w:r>
        <w:rPr>
          <w:rFonts w:ascii="Times New Roman" w:hAnsi="Times New Roman" w:cs="Times New Roman"/>
          <w:sz w:val="24"/>
          <w:szCs w:val="24"/>
        </w:rPr>
        <w:t>Por último, se transforman los momios posteriores a una probabilidad continua mediante la transformación logística estándar.</w:t>
      </w:r>
    </w:p>
    <w:p w14:paraId="08A8CE26" w14:textId="293398E1" w:rsidR="00DD6918" w:rsidRDefault="00000000" w:rsidP="00713178">
      <w:pPr>
        <w:ind w:firstLine="360"/>
        <w:rPr>
          <w:rFonts w:ascii="Times New Roman" w:hAnsi="Times New Roman" w:cs="Times New Roman"/>
          <w:sz w:val="24"/>
          <w:szCs w:val="24"/>
        </w:rPr>
      </w:pPr>
      <m:oMathPara>
        <m:oMath>
          <m:sSub>
            <m:sSubPr>
              <m:ctrlPr>
                <w:rPr>
                  <w:rFonts w:ascii="Cambria Math" w:hAnsi="Cambria Math" w:cs="Cambria Math"/>
                  <w:i/>
                  <w:sz w:val="24"/>
                  <w:szCs w:val="24"/>
                </w:rPr>
              </m:ctrlPr>
            </m:sSubPr>
            <m:e>
              <m:r>
                <w:rPr>
                  <w:rFonts w:ascii="Cambria Math" w:hAnsi="Cambria Math" w:cs="Cambria Math"/>
                  <w:sz w:val="24"/>
                  <w:szCs w:val="24"/>
                </w:rPr>
                <m:t>P</m:t>
              </m:r>
            </m:e>
            <m:sub>
              <m:r>
                <w:rPr>
                  <w:rFonts w:ascii="Cambria Math" w:hAnsi="Cambria Math" w:cs="Cambria Math"/>
                  <w:sz w:val="24"/>
                  <w:szCs w:val="24"/>
                </w:rPr>
                <m:t>bayes</m:t>
              </m:r>
            </m:sub>
          </m:sSub>
          <m:r>
            <m:rPr>
              <m:sty m:val="p"/>
            </m:rPr>
            <w:rPr>
              <w:rFonts w:ascii="Cambria Math" w:hAnsi="Cambria Math" w:cs="Cambria Math"/>
              <w:sz w:val="24"/>
              <w:szCs w:val="24"/>
            </w:rPr>
            <m:t>=</m:t>
          </m:r>
          <m:f>
            <m:fPr>
              <m:ctrlPr>
                <w:rPr>
                  <w:rFonts w:ascii="Cambria Math" w:hAnsi="Cambria Math" w:cs="Times New Roman"/>
                  <w:sz w:val="24"/>
                  <w:szCs w:val="24"/>
                </w:rPr>
              </m:ctrlPr>
            </m:fPr>
            <m:num>
              <m:sSub>
                <m:sSubPr>
                  <m:ctrlPr>
                    <w:rPr>
                      <w:rFonts w:ascii="Cambria Math" w:hAnsi="Cambria Math" w:cs="Cambria Math"/>
                      <w:sz w:val="24"/>
                      <w:szCs w:val="24"/>
                    </w:rPr>
                  </m:ctrlPr>
                </m:sSubPr>
                <m:e>
                  <m:r>
                    <w:rPr>
                      <w:rFonts w:ascii="Cambria Math" w:hAnsi="Cambria Math" w:cs="Cambria Math"/>
                      <w:sz w:val="24"/>
                      <w:szCs w:val="24"/>
                    </w:rPr>
                    <m:t>Odds</m:t>
                  </m:r>
                </m:e>
                <m:sub>
                  <m:r>
                    <w:rPr>
                      <w:rFonts w:ascii="Cambria Math" w:hAnsi="Cambria Math" w:cs="Cambria Math"/>
                      <w:sz w:val="24"/>
                      <w:szCs w:val="24"/>
                    </w:rPr>
                    <m:t>post</m:t>
                  </m:r>
                </m:sub>
              </m:sSub>
            </m:num>
            <m:den>
              <m:r>
                <m:rPr>
                  <m:sty m:val="p"/>
                </m:rPr>
                <w:rPr>
                  <w:rFonts w:ascii="Cambria Math" w:hAnsi="Cambria Math" w:cs="Cambria Math"/>
                  <w:sz w:val="24"/>
                  <w:szCs w:val="24"/>
                </w:rPr>
                <m:t xml:space="preserve">1+ </m:t>
              </m:r>
              <m:sSub>
                <m:sSubPr>
                  <m:ctrlPr>
                    <w:rPr>
                      <w:rFonts w:ascii="Cambria Math" w:hAnsi="Cambria Math" w:cs="Cambria Math"/>
                      <w:sz w:val="24"/>
                      <w:szCs w:val="24"/>
                    </w:rPr>
                  </m:ctrlPr>
                </m:sSubPr>
                <m:e>
                  <m:r>
                    <w:rPr>
                      <w:rFonts w:ascii="Cambria Math" w:hAnsi="Cambria Math" w:cs="Cambria Math"/>
                      <w:sz w:val="24"/>
                      <w:szCs w:val="24"/>
                    </w:rPr>
                    <m:t>Odds</m:t>
                  </m:r>
                </m:e>
                <m:sub>
                  <m:r>
                    <w:rPr>
                      <w:rFonts w:ascii="Cambria Math" w:hAnsi="Cambria Math" w:cs="Cambria Math"/>
                      <w:sz w:val="24"/>
                      <w:szCs w:val="24"/>
                    </w:rPr>
                    <m:t>post</m:t>
                  </m:r>
                </m:sub>
              </m:sSub>
            </m:den>
          </m:f>
        </m:oMath>
      </m:oMathPara>
    </w:p>
    <w:p w14:paraId="56103F7A" w14:textId="388C4749" w:rsidR="001D0462" w:rsidRDefault="0092608A" w:rsidP="00713178">
      <w:pPr>
        <w:ind w:firstLine="360"/>
        <w:rPr>
          <w:rFonts w:ascii="Times New Roman" w:hAnsi="Times New Roman" w:cs="Times New Roman"/>
          <w:sz w:val="24"/>
          <w:szCs w:val="24"/>
        </w:rPr>
      </w:pPr>
      <w:r>
        <w:rPr>
          <w:rFonts w:ascii="Times New Roman" w:hAnsi="Times New Roman" w:cs="Times New Roman"/>
          <w:sz w:val="24"/>
          <w:szCs w:val="24"/>
        </w:rPr>
        <w:t>Cuando se obtiene el resultado de la regresión logística y de la probabilidad del cuestionario sociodemográfico, se busca el peso de cada resultado de forma empírica en busca de maximizar el resultado comparativo en comparación con los resultados obtenidos por el BDI-II.</w:t>
      </w:r>
      <w:r w:rsidR="001534FC">
        <w:rPr>
          <w:rFonts w:ascii="Times New Roman" w:hAnsi="Times New Roman" w:cs="Times New Roman"/>
          <w:sz w:val="24"/>
          <w:szCs w:val="24"/>
        </w:rPr>
        <w:t xml:space="preserve"> Para ello se utiliza un modelo de regresión logística, donde las variables de entrada son las probabilidades del modelo bayesiano y del modelo de texto.</w:t>
      </w:r>
    </w:p>
    <w:p w14:paraId="6A9C6B80" w14:textId="1B391635" w:rsidR="00C275DC" w:rsidRPr="00C275DC" w:rsidRDefault="00000000" w:rsidP="00713178">
      <w:pPr>
        <w:ind w:firstLine="36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 xml:space="preserve">meta </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bayes</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texto</m:t>
              </m:r>
            </m:sub>
          </m:sSub>
        </m:oMath>
      </m:oMathPara>
    </w:p>
    <w:p w14:paraId="6581EBFC" w14:textId="655320D4" w:rsidR="00091833" w:rsidRDefault="00C275DC" w:rsidP="00713178">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Donde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oMath>
      <w:r w:rsidR="00091833">
        <w:rPr>
          <w:rFonts w:ascii="Times New Roman" w:eastAsiaTheme="minorEastAsia" w:hAnsi="Times New Roman" w:cs="Times New Roman"/>
          <w:sz w:val="24"/>
          <w:szCs w:val="24"/>
        </w:rPr>
        <w:t xml:space="preserve"> es el valor inicial en la función lineal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oMath>
      <w:r w:rsidR="00091833">
        <w:rPr>
          <w:rFonts w:ascii="Times New Roman" w:eastAsiaTheme="minorEastAsia" w:hAnsi="Times New Roman" w:cs="Times New Roman"/>
          <w:sz w:val="24"/>
          <w:szCs w:val="24"/>
        </w:rPr>
        <w:t xml:space="preserve">y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oMath>
      <w:r w:rsidR="00091833">
        <w:rPr>
          <w:rFonts w:ascii="Times New Roman" w:eastAsiaTheme="minorEastAsia" w:hAnsi="Times New Roman" w:cs="Times New Roman"/>
          <w:sz w:val="24"/>
          <w:szCs w:val="24"/>
        </w:rPr>
        <w:t xml:space="preserve">representan los valores de los pesos que el algoritmo asigna a cada uno de los modelos durante el entrenamiento, </w:t>
      </w:r>
      <w:r w:rsidR="006A666E">
        <w:rPr>
          <w:rFonts w:ascii="Times New Roman" w:eastAsiaTheme="minorEastAsia" w:hAnsi="Times New Roman" w:cs="Times New Roman"/>
          <w:sz w:val="24"/>
          <w:szCs w:val="24"/>
        </w:rPr>
        <w:t>esto permite que se le dé más influencia al modelo que tenga mayor concordancia diagnostica respecto al</w:t>
      </w:r>
      <w:r w:rsidR="00091833">
        <w:rPr>
          <w:rFonts w:ascii="Times New Roman" w:eastAsiaTheme="minorEastAsia" w:hAnsi="Times New Roman" w:cs="Times New Roman"/>
          <w:sz w:val="24"/>
          <w:szCs w:val="24"/>
        </w:rPr>
        <w:t xml:space="preserve"> BDI-II.</w:t>
      </w:r>
    </w:p>
    <w:p w14:paraId="72A03FA0" w14:textId="43B92042" w:rsidR="00C275DC" w:rsidRDefault="006A666E" w:rsidP="00713178">
      <w:pPr>
        <w:ind w:firstLine="360"/>
        <w:rPr>
          <w:rFonts w:ascii="Times New Roman" w:hAnsi="Times New Roman" w:cs="Times New Roman"/>
          <w:sz w:val="24"/>
          <w:szCs w:val="24"/>
        </w:rPr>
      </w:pPr>
      <w:r>
        <w:rPr>
          <w:rFonts w:ascii="Times New Roman" w:eastAsiaTheme="minorEastAsia" w:hAnsi="Times New Roman" w:cs="Times New Roman"/>
          <w:sz w:val="24"/>
          <w:szCs w:val="24"/>
        </w:rPr>
        <w:t xml:space="preserve">Por último se ajustan los valores al intervalo [0,1] a través de una función </w:t>
      </w:r>
      <w:proofErr w:type="gramStart"/>
      <w:r>
        <w:rPr>
          <w:rFonts w:ascii="Times New Roman" w:eastAsiaTheme="minorEastAsia" w:hAnsi="Times New Roman" w:cs="Times New Roman"/>
          <w:sz w:val="24"/>
          <w:szCs w:val="24"/>
        </w:rPr>
        <w:t>sigmoide .</w:t>
      </w:r>
      <w:proofErr w:type="gramEnd"/>
      <w:r w:rsidR="00091833">
        <w:rPr>
          <w:rFonts w:ascii="Times New Roman" w:eastAsiaTheme="minorEastAsia" w:hAnsi="Times New Roman" w:cs="Times New Roman"/>
          <w:sz w:val="24"/>
          <w:szCs w:val="24"/>
        </w:rPr>
        <w:t xml:space="preserve"> </w:t>
      </w:r>
    </w:p>
    <w:p w14:paraId="5152DD1D" w14:textId="77777777" w:rsidR="00BE626C" w:rsidRPr="009E2907" w:rsidRDefault="00000000" w:rsidP="00BE626C">
      <w:pPr>
        <w:ind w:firstLine="36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combinada</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z</m:t>
                      </m:r>
                    </m:e>
                    <m:sub>
                      <m:r>
                        <w:rPr>
                          <w:rFonts w:ascii="Cambria Math" w:hAnsi="Cambria Math" w:cs="Times New Roman"/>
                          <w:sz w:val="24"/>
                          <w:szCs w:val="24"/>
                        </w:rPr>
                        <m:t>meta</m:t>
                      </m:r>
                    </m:sub>
                  </m:sSub>
                </m:sup>
              </m:sSup>
            </m:den>
          </m:f>
        </m:oMath>
      </m:oMathPara>
    </w:p>
    <w:p w14:paraId="4F494F2F" w14:textId="67FC0FF8" w:rsidR="009E2907" w:rsidRPr="009F2638" w:rsidRDefault="009E2907" w:rsidP="00713178">
      <w:pPr>
        <w:ind w:firstLine="360"/>
        <w:rPr>
          <w:rFonts w:ascii="Times New Roman" w:hAnsi="Times New Roman" w:cs="Times New Roman"/>
          <w:sz w:val="24"/>
          <w:szCs w:val="24"/>
        </w:rPr>
      </w:pPr>
      <w:r>
        <w:rPr>
          <w:rFonts w:ascii="Times New Roman" w:eastAsiaTheme="minorEastAsia" w:hAnsi="Times New Roman" w:cs="Times New Roman"/>
          <w:sz w:val="24"/>
          <w:szCs w:val="24"/>
        </w:rPr>
        <w:t xml:space="preserve">Donde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meta</m:t>
            </m:r>
          </m:sub>
        </m:sSub>
      </m:oMath>
      <w:r>
        <w:rPr>
          <w:rFonts w:ascii="Times New Roman" w:eastAsiaTheme="minorEastAsia" w:hAnsi="Times New Roman" w:cs="Times New Roman"/>
          <w:sz w:val="24"/>
          <w:szCs w:val="24"/>
        </w:rPr>
        <w:t xml:space="preserve"> representa </w:t>
      </w:r>
      <w:r w:rsidR="006A666E">
        <w:rPr>
          <w:rFonts w:ascii="Times New Roman" w:eastAsiaTheme="minorEastAsia" w:hAnsi="Times New Roman" w:cs="Times New Roman"/>
          <w:sz w:val="24"/>
          <w:szCs w:val="24"/>
        </w:rPr>
        <w:t>el log-</w:t>
      </w:r>
      <w:proofErr w:type="spellStart"/>
      <w:r w:rsidR="006A666E">
        <w:rPr>
          <w:rFonts w:ascii="Times New Roman" w:eastAsiaTheme="minorEastAsia" w:hAnsi="Times New Roman" w:cs="Times New Roman"/>
          <w:sz w:val="24"/>
          <w:szCs w:val="24"/>
        </w:rPr>
        <w:t>Odds</w:t>
      </w:r>
      <w:proofErr w:type="spellEnd"/>
      <w:r w:rsidR="006A666E">
        <w:rPr>
          <w:rFonts w:ascii="Times New Roman" w:eastAsiaTheme="minorEastAsia" w:hAnsi="Times New Roman" w:cs="Times New Roman"/>
          <w:sz w:val="24"/>
          <w:szCs w:val="24"/>
        </w:rPr>
        <w:t>, es decir la probabilidad de que un evento ocurra respecto a que no lo haga.</w:t>
      </w:r>
    </w:p>
    <w:p w14:paraId="5E78CC21" w14:textId="77777777" w:rsidR="00870740" w:rsidRPr="009F2638" w:rsidRDefault="00870740" w:rsidP="009B5C93">
      <w:pPr>
        <w:rPr>
          <w:rFonts w:ascii="Times New Roman" w:hAnsi="Times New Roman" w:cs="Times New Roman"/>
          <w:sz w:val="24"/>
          <w:szCs w:val="24"/>
        </w:rPr>
      </w:pPr>
      <w:r w:rsidRPr="009F2638">
        <w:rPr>
          <w:rFonts w:ascii="Times New Roman" w:hAnsi="Times New Roman" w:cs="Times New Roman"/>
          <w:sz w:val="24"/>
          <w:szCs w:val="24"/>
        </w:rPr>
        <w:t>5.7.6 Evaluación del modelo</w:t>
      </w:r>
    </w:p>
    <w:p w14:paraId="4D2131BF" w14:textId="7BC8EE52" w:rsidR="00713178" w:rsidRDefault="00713178" w:rsidP="009538C8">
      <w:pPr>
        <w:ind w:firstLine="360"/>
        <w:rPr>
          <w:rFonts w:ascii="Times New Roman" w:hAnsi="Times New Roman" w:cs="Times New Roman"/>
          <w:sz w:val="24"/>
          <w:szCs w:val="24"/>
        </w:rPr>
      </w:pPr>
      <w:r>
        <w:rPr>
          <w:rFonts w:ascii="Times New Roman" w:hAnsi="Times New Roman" w:cs="Times New Roman"/>
          <w:sz w:val="24"/>
          <w:szCs w:val="24"/>
        </w:rPr>
        <w:t xml:space="preserve">Una vez realizado el entrenamiento de los modelos con el 80% del corpus total se realiza la validación del modelo con el 20% restante, siguiendo la metodología propuesta por </w:t>
      </w:r>
      <w:r w:rsidRPr="009F2638">
        <w:rPr>
          <w:rFonts w:ascii="Times New Roman" w:hAnsi="Times New Roman" w:cs="Times New Roman"/>
          <w:sz w:val="24"/>
          <w:szCs w:val="24"/>
        </w:rPr>
        <w:t xml:space="preserve">con </w:t>
      </w:r>
      <w:proofErr w:type="spellStart"/>
      <w:r w:rsidRPr="009F2638">
        <w:rPr>
          <w:rFonts w:ascii="Times New Roman" w:hAnsi="Times New Roman" w:cs="Times New Roman"/>
          <w:sz w:val="24"/>
          <w:szCs w:val="24"/>
        </w:rPr>
        <w:t>Gholamy</w:t>
      </w:r>
      <w:proofErr w:type="spellEnd"/>
      <w:r w:rsidRPr="009F2638">
        <w:rPr>
          <w:rFonts w:ascii="Times New Roman" w:hAnsi="Times New Roman" w:cs="Times New Roman"/>
          <w:sz w:val="24"/>
          <w:szCs w:val="24"/>
        </w:rPr>
        <w:t xml:space="preserve"> et al. (2018)</w:t>
      </w:r>
      <w:r>
        <w:rPr>
          <w:rFonts w:ascii="Times New Roman" w:hAnsi="Times New Roman" w:cs="Times New Roman"/>
          <w:sz w:val="24"/>
          <w:szCs w:val="24"/>
        </w:rPr>
        <w:t>. Se garantiza que esta submuestra del 20% de los datos se mantuvo independiente a los datos de entrenamiento del modelo, lo que garantiza que los resultados obtenidos reflejen el comportamiento real del sistema al clasificar nueva información, evitando el sobreajuste y permitiéndonos tener un acercamiento más confiable de su comportamiento en contex</w:t>
      </w:r>
      <w:r w:rsidR="009538C8">
        <w:rPr>
          <w:rFonts w:ascii="Times New Roman" w:hAnsi="Times New Roman" w:cs="Times New Roman"/>
          <w:sz w:val="24"/>
          <w:szCs w:val="24"/>
        </w:rPr>
        <w:t>tos nuevos.</w:t>
      </w:r>
    </w:p>
    <w:p w14:paraId="7093AC99" w14:textId="6A1EF436" w:rsidR="009538C8" w:rsidRDefault="00847C58" w:rsidP="009538C8">
      <w:pPr>
        <w:ind w:firstLine="360"/>
        <w:rPr>
          <w:rFonts w:ascii="Times New Roman" w:hAnsi="Times New Roman" w:cs="Times New Roman"/>
          <w:sz w:val="24"/>
          <w:szCs w:val="24"/>
        </w:rPr>
      </w:pPr>
      <w:r>
        <w:rPr>
          <w:rFonts w:ascii="Times New Roman" w:hAnsi="Times New Roman" w:cs="Times New Roman"/>
          <w:sz w:val="24"/>
          <w:szCs w:val="24"/>
        </w:rPr>
        <w:lastRenderedPageBreak/>
        <w:t xml:space="preserve">Para verificar la respuesta del modelo al clasificar datos distintos a los del entrenamiento, se utiliza una matriz de confusión. Esta permite evaluar la distribución de los errores entre verdaderos positivos, que son aquellos casos en que el modelo </w:t>
      </w:r>
      <w:r w:rsidR="000E178F">
        <w:rPr>
          <w:rFonts w:ascii="Times New Roman" w:hAnsi="Times New Roman" w:cs="Times New Roman"/>
          <w:sz w:val="24"/>
          <w:szCs w:val="24"/>
        </w:rPr>
        <w:t>los clasifica de forma correcta con la etiqueta depresión; falsos positivos, que son aquellos que el modelo clasifica erróneamente con la etiqueta depresión; falsos negativos, que son los que el modelo clasifica erróneamente con la etiqueta no-depresión; y verdaderos negativos, que son los que el modelo clasifica correctamente con la etiqueta no-depresión (</w:t>
      </w:r>
      <w:proofErr w:type="gramStart"/>
      <w:r w:rsidR="000E178F">
        <w:rPr>
          <w:rFonts w:ascii="Times New Roman" w:hAnsi="Times New Roman" w:cs="Times New Roman"/>
          <w:sz w:val="24"/>
          <w:szCs w:val="24"/>
        </w:rPr>
        <w:t>Corso</w:t>
      </w:r>
      <w:proofErr w:type="gramEnd"/>
      <w:r w:rsidR="000E178F">
        <w:rPr>
          <w:rFonts w:ascii="Times New Roman" w:hAnsi="Times New Roman" w:cs="Times New Roman"/>
          <w:sz w:val="24"/>
          <w:szCs w:val="24"/>
        </w:rPr>
        <w:t>, 2009)</w:t>
      </w:r>
    </w:p>
    <w:p w14:paraId="559C6A16" w14:textId="6F618244" w:rsidR="000E178F" w:rsidRDefault="000E178F" w:rsidP="009538C8">
      <w:pPr>
        <w:ind w:firstLine="360"/>
        <w:rPr>
          <w:rFonts w:ascii="Times New Roman" w:hAnsi="Times New Roman" w:cs="Times New Roman"/>
          <w:sz w:val="24"/>
          <w:szCs w:val="24"/>
        </w:rPr>
      </w:pPr>
      <w:r>
        <w:rPr>
          <w:rFonts w:ascii="Times New Roman" w:hAnsi="Times New Roman" w:cs="Times New Roman"/>
          <w:sz w:val="24"/>
          <w:szCs w:val="24"/>
        </w:rPr>
        <w:t>Esta representación tabular permite contrastar las clases predichas por el modelo en comparación con las etiquetas reales obtenidas mediante el BDI-II.</w:t>
      </w:r>
    </w:p>
    <w:p w14:paraId="24212876" w14:textId="23B9EE00" w:rsidR="000E178F" w:rsidRDefault="000E178F" w:rsidP="009538C8">
      <w:pPr>
        <w:ind w:firstLine="360"/>
        <w:rPr>
          <w:rFonts w:ascii="Times New Roman" w:hAnsi="Times New Roman" w:cs="Times New Roman"/>
          <w:sz w:val="24"/>
          <w:szCs w:val="24"/>
        </w:rPr>
      </w:pPr>
      <w:r>
        <w:rPr>
          <w:rFonts w:ascii="Times New Roman" w:hAnsi="Times New Roman" w:cs="Times New Roman"/>
          <w:sz w:val="24"/>
          <w:szCs w:val="24"/>
        </w:rPr>
        <w:t xml:space="preserve">Otra medida de la que nos habla </w:t>
      </w:r>
      <w:proofErr w:type="gramStart"/>
      <w:r>
        <w:rPr>
          <w:rFonts w:ascii="Times New Roman" w:hAnsi="Times New Roman" w:cs="Times New Roman"/>
          <w:sz w:val="24"/>
          <w:szCs w:val="24"/>
        </w:rPr>
        <w:t>Corso</w:t>
      </w:r>
      <w:proofErr w:type="gramEnd"/>
      <w:r>
        <w:rPr>
          <w:rFonts w:ascii="Times New Roman" w:hAnsi="Times New Roman" w:cs="Times New Roman"/>
          <w:sz w:val="24"/>
          <w:szCs w:val="24"/>
        </w:rPr>
        <w:t xml:space="preserve"> (2009) para evaluar modelos de aprendizaje supervisado </w:t>
      </w:r>
      <w:proofErr w:type="spellStart"/>
      <w:r>
        <w:rPr>
          <w:rFonts w:ascii="Times New Roman" w:hAnsi="Times New Roman" w:cs="Times New Roman"/>
          <w:sz w:val="24"/>
          <w:szCs w:val="24"/>
        </w:rPr>
        <w:t>el la</w:t>
      </w:r>
      <w:proofErr w:type="spellEnd"/>
      <w:r>
        <w:rPr>
          <w:rFonts w:ascii="Times New Roman" w:hAnsi="Times New Roman" w:cs="Times New Roman"/>
          <w:sz w:val="24"/>
          <w:szCs w:val="24"/>
        </w:rPr>
        <w:t xml:space="preserve"> precisión. Esta mide el </w:t>
      </w:r>
      <w:proofErr w:type="spellStart"/>
      <w:r>
        <w:rPr>
          <w:rFonts w:ascii="Times New Roman" w:hAnsi="Times New Roman" w:cs="Times New Roman"/>
          <w:sz w:val="24"/>
          <w:szCs w:val="24"/>
        </w:rPr>
        <w:t>numero</w:t>
      </w:r>
      <w:proofErr w:type="spellEnd"/>
      <w:r>
        <w:rPr>
          <w:rFonts w:ascii="Times New Roman" w:hAnsi="Times New Roman" w:cs="Times New Roman"/>
          <w:sz w:val="24"/>
          <w:szCs w:val="24"/>
        </w:rPr>
        <w:t xml:space="preserve"> de casos correctamente clasificados</w:t>
      </w:r>
      <w:r w:rsidR="009978BC">
        <w:rPr>
          <w:rFonts w:ascii="Times New Roman" w:hAnsi="Times New Roman" w:cs="Times New Roman"/>
          <w:sz w:val="24"/>
          <w:szCs w:val="24"/>
        </w:rPr>
        <w:t xml:space="preserve"> con la etiqueta depresión</w:t>
      </w:r>
      <w:r>
        <w:rPr>
          <w:rFonts w:ascii="Times New Roman" w:hAnsi="Times New Roman" w:cs="Times New Roman"/>
          <w:sz w:val="24"/>
          <w:szCs w:val="24"/>
        </w:rPr>
        <w:t xml:space="preserve"> respecto al total de casos. Y se mide con la siguiente formula:</w:t>
      </w:r>
    </w:p>
    <w:p w14:paraId="571CAEFF" w14:textId="7F5CEA3F" w:rsidR="000E178F" w:rsidRPr="000E178F" w:rsidRDefault="000E178F" w:rsidP="000E178F">
      <w:pPr>
        <w:ind w:firstLine="360"/>
        <w:jc w:val="center"/>
        <w:rPr>
          <w:rFonts w:ascii="Times New Roman" w:eastAsiaTheme="minorEastAsia" w:hAnsi="Times New Roman" w:cs="Times New Roman"/>
          <w:sz w:val="24"/>
          <w:szCs w:val="24"/>
        </w:rPr>
      </w:pPr>
      <m:oMathPara>
        <m:oMath>
          <m:r>
            <w:rPr>
              <w:rFonts w:ascii="Cambria Math" w:hAnsi="Cambria Math" w:cs="Times New Roman"/>
              <w:sz w:val="24"/>
              <w:szCs w:val="24"/>
            </w:rPr>
            <m:t>Precisión=</m:t>
          </m:r>
          <m:f>
            <m:fPr>
              <m:ctrlPr>
                <w:rPr>
                  <w:rFonts w:ascii="Cambria Math" w:hAnsi="Cambria Math" w:cs="Times New Roman"/>
                  <w:i/>
                  <w:sz w:val="24"/>
                  <w:szCs w:val="24"/>
                </w:rPr>
              </m:ctrlPr>
            </m:fPr>
            <m:num>
              <m:r>
                <w:rPr>
                  <w:rFonts w:ascii="Cambria Math" w:hAnsi="Cambria Math" w:cs="Times New Roman"/>
                  <w:sz w:val="24"/>
                  <w:szCs w:val="24"/>
                </w:rPr>
                <m:t>VP</m:t>
              </m:r>
            </m:num>
            <m:den>
              <m:r>
                <w:rPr>
                  <w:rFonts w:ascii="Cambria Math" w:hAnsi="Cambria Math" w:cs="Times New Roman"/>
                  <w:sz w:val="24"/>
                  <w:szCs w:val="24"/>
                </w:rPr>
                <m:t>VP+FP</m:t>
              </m:r>
            </m:den>
          </m:f>
        </m:oMath>
      </m:oMathPara>
    </w:p>
    <w:p w14:paraId="37D91615" w14:textId="1E30E9B0" w:rsidR="009978BC" w:rsidRDefault="000E178F" w:rsidP="000E178F">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Donde VP son los datos clasificados correctamente con la etiqueta </w:t>
      </w:r>
      <w:r w:rsidR="009978BC">
        <w:rPr>
          <w:rFonts w:ascii="Times New Roman" w:eastAsiaTheme="minorEastAsia" w:hAnsi="Times New Roman" w:cs="Times New Roman"/>
          <w:sz w:val="24"/>
          <w:szCs w:val="24"/>
        </w:rPr>
        <w:t xml:space="preserve">depresión y FP son los datos clasificados erróneamente con la etiqueta depresión. Esta medida nos permite evaluar la confiabilidad del instrumento, en busca de minimizar el </w:t>
      </w:r>
      <w:proofErr w:type="spellStart"/>
      <w:r w:rsidR="009978BC">
        <w:rPr>
          <w:rFonts w:ascii="Times New Roman" w:eastAsiaTheme="minorEastAsia" w:hAnsi="Times New Roman" w:cs="Times New Roman"/>
          <w:sz w:val="24"/>
          <w:szCs w:val="24"/>
        </w:rPr>
        <w:t>numero</w:t>
      </w:r>
      <w:proofErr w:type="spellEnd"/>
      <w:r w:rsidR="009978BC">
        <w:rPr>
          <w:rFonts w:ascii="Times New Roman" w:eastAsiaTheme="minorEastAsia" w:hAnsi="Times New Roman" w:cs="Times New Roman"/>
          <w:sz w:val="24"/>
          <w:szCs w:val="24"/>
        </w:rPr>
        <w:t xml:space="preserve"> de falsos positivos, previniendo la saturación de los sistemas de salud con falsas alarmas.</w:t>
      </w:r>
    </w:p>
    <w:p w14:paraId="23DCABBE" w14:textId="45FFF4D8" w:rsidR="009978BC" w:rsidRDefault="009978BC" w:rsidP="000E178F">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Otra métrica e</w:t>
      </w:r>
      <w:r w:rsidR="008250F2">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la sensibilidad, también conocida como </w:t>
      </w:r>
      <w:proofErr w:type="spellStart"/>
      <w:r>
        <w:rPr>
          <w:rFonts w:ascii="Times New Roman" w:eastAsiaTheme="minorEastAsia" w:hAnsi="Times New Roman" w:cs="Times New Roman"/>
          <w:sz w:val="24"/>
          <w:szCs w:val="24"/>
        </w:rPr>
        <w:t>recall</w:t>
      </w:r>
      <w:proofErr w:type="spellEnd"/>
      <w:r>
        <w:rPr>
          <w:rFonts w:ascii="Times New Roman" w:eastAsiaTheme="minorEastAsia" w:hAnsi="Times New Roman" w:cs="Times New Roman"/>
          <w:sz w:val="24"/>
          <w:szCs w:val="24"/>
        </w:rPr>
        <w:t xml:space="preserve"> o cobertura, de acuerdo con este autor, la sensibilidad mide la proporción de datos correctamente clasificados con la etiqueta depresión respecto al total de datos clasificados con la etiqueta depresión y </w:t>
      </w:r>
      <w:r w:rsidR="008250F2">
        <w:rPr>
          <w:rFonts w:ascii="Times New Roman" w:eastAsiaTheme="minorEastAsia" w:hAnsi="Times New Roman" w:cs="Times New Roman"/>
          <w:sz w:val="24"/>
          <w:szCs w:val="24"/>
        </w:rPr>
        <w:t xml:space="preserve">los etiquetados incorrectamente como </w:t>
      </w:r>
      <w:r>
        <w:rPr>
          <w:rFonts w:ascii="Times New Roman" w:eastAsiaTheme="minorEastAsia" w:hAnsi="Times New Roman" w:cs="Times New Roman"/>
          <w:sz w:val="24"/>
          <w:szCs w:val="24"/>
        </w:rPr>
        <w:t>no</w:t>
      </w:r>
      <w:r w:rsidR="008250F2">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depresión. Se utiliza la siguiente formula:</w:t>
      </w:r>
    </w:p>
    <w:p w14:paraId="75E3E8D3" w14:textId="1EE2C743" w:rsidR="000E178F" w:rsidRPr="009978BC" w:rsidRDefault="009978BC" w:rsidP="009978BC">
      <w:pPr>
        <w:ind w:firstLine="360"/>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Sensibilidad =</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VP</m:t>
              </m:r>
            </m:num>
            <m:den>
              <m:r>
                <w:rPr>
                  <w:rFonts w:ascii="Cambria Math" w:eastAsiaTheme="minorEastAsia" w:hAnsi="Cambria Math" w:cs="Times New Roman"/>
                  <w:sz w:val="24"/>
                  <w:szCs w:val="24"/>
                </w:rPr>
                <m:t>VP+FN</m:t>
              </m:r>
            </m:den>
          </m:f>
        </m:oMath>
      </m:oMathPara>
    </w:p>
    <w:p w14:paraId="116A129D" w14:textId="6578BDCD" w:rsidR="009978BC" w:rsidRDefault="009978BC" w:rsidP="009978BC">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Donde VP son los casos clasificados correctamente con la etiqueta depresión y </w:t>
      </w:r>
      <w:r w:rsidR="008250F2">
        <w:rPr>
          <w:rFonts w:ascii="Times New Roman" w:eastAsiaTheme="minorEastAsia" w:hAnsi="Times New Roman" w:cs="Times New Roman"/>
          <w:sz w:val="24"/>
          <w:szCs w:val="24"/>
        </w:rPr>
        <w:t>F</w:t>
      </w:r>
      <w:r>
        <w:rPr>
          <w:rFonts w:ascii="Times New Roman" w:eastAsiaTheme="minorEastAsia" w:hAnsi="Times New Roman" w:cs="Times New Roman"/>
          <w:sz w:val="24"/>
          <w:szCs w:val="24"/>
        </w:rPr>
        <w:t xml:space="preserve">N son los casos etiquetados </w:t>
      </w:r>
      <w:r w:rsidR="008250F2">
        <w:rPr>
          <w:rFonts w:ascii="Times New Roman" w:eastAsiaTheme="minorEastAsia" w:hAnsi="Times New Roman" w:cs="Times New Roman"/>
          <w:sz w:val="24"/>
          <w:szCs w:val="24"/>
        </w:rPr>
        <w:t>in</w:t>
      </w:r>
      <w:r>
        <w:rPr>
          <w:rFonts w:ascii="Times New Roman" w:eastAsiaTheme="minorEastAsia" w:hAnsi="Times New Roman" w:cs="Times New Roman"/>
          <w:sz w:val="24"/>
          <w:szCs w:val="24"/>
        </w:rPr>
        <w:t>correctamente como no-depresión</w:t>
      </w:r>
      <w:r w:rsidR="008250F2">
        <w:rPr>
          <w:rFonts w:ascii="Times New Roman" w:eastAsiaTheme="minorEastAsia" w:hAnsi="Times New Roman" w:cs="Times New Roman"/>
          <w:sz w:val="24"/>
          <w:szCs w:val="24"/>
        </w:rPr>
        <w:t xml:space="preserve">. Esta medida nos permite estimar el </w:t>
      </w:r>
      <w:proofErr w:type="spellStart"/>
      <w:r w:rsidR="008250F2">
        <w:rPr>
          <w:rFonts w:ascii="Times New Roman" w:eastAsiaTheme="minorEastAsia" w:hAnsi="Times New Roman" w:cs="Times New Roman"/>
          <w:sz w:val="24"/>
          <w:szCs w:val="24"/>
        </w:rPr>
        <w:t>numero</w:t>
      </w:r>
      <w:proofErr w:type="spellEnd"/>
      <w:r w:rsidR="008250F2">
        <w:rPr>
          <w:rFonts w:ascii="Times New Roman" w:eastAsiaTheme="minorEastAsia" w:hAnsi="Times New Roman" w:cs="Times New Roman"/>
          <w:sz w:val="24"/>
          <w:szCs w:val="24"/>
        </w:rPr>
        <w:t xml:space="preserve"> de casos positivos que podrían no recibir atención debido a una mala evaluación.</w:t>
      </w:r>
    </w:p>
    <w:p w14:paraId="49A8473E" w14:textId="52F05434" w:rsidR="008250F2" w:rsidRDefault="008250F2" w:rsidP="009978BC">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 última medida que valuara este trabajo es la especificidad, la cual mide la capacidad del sistema para clasificar correctamente las etiquetas de no-depresión </w:t>
      </w:r>
      <w:r w:rsidR="0039474B">
        <w:rPr>
          <w:rFonts w:ascii="Times New Roman" w:eastAsiaTheme="minorEastAsia" w:hAnsi="Times New Roman" w:cs="Times New Roman"/>
          <w:sz w:val="24"/>
          <w:szCs w:val="24"/>
        </w:rPr>
        <w:t xml:space="preserve">respecto al </w:t>
      </w:r>
      <w:proofErr w:type="spellStart"/>
      <w:r w:rsidR="0039474B">
        <w:rPr>
          <w:rFonts w:ascii="Times New Roman" w:eastAsiaTheme="minorEastAsia" w:hAnsi="Times New Roman" w:cs="Times New Roman"/>
          <w:sz w:val="24"/>
          <w:szCs w:val="24"/>
        </w:rPr>
        <w:t>numero</w:t>
      </w:r>
      <w:proofErr w:type="spellEnd"/>
      <w:r w:rsidR="0039474B">
        <w:rPr>
          <w:rFonts w:ascii="Times New Roman" w:eastAsiaTheme="minorEastAsia" w:hAnsi="Times New Roman" w:cs="Times New Roman"/>
          <w:sz w:val="24"/>
          <w:szCs w:val="24"/>
        </w:rPr>
        <w:t xml:space="preserve"> total de los casos etiquetados correctamente como no depresión y los incorrectamente clasificados como depresión. La fórmula es la siguiente:</w:t>
      </w:r>
    </w:p>
    <w:p w14:paraId="6D5C1232" w14:textId="35F289C1" w:rsidR="0039474B" w:rsidRPr="009978BC" w:rsidRDefault="0039474B" w:rsidP="0039474B">
      <w:pPr>
        <w:ind w:firstLine="360"/>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Sensibilidad =</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VN</m:t>
              </m:r>
            </m:num>
            <m:den>
              <m:r>
                <w:rPr>
                  <w:rFonts w:ascii="Cambria Math" w:eastAsiaTheme="minorEastAsia" w:hAnsi="Cambria Math" w:cs="Times New Roman"/>
                  <w:sz w:val="24"/>
                  <w:szCs w:val="24"/>
                </w:rPr>
                <m:t>VN+FP</m:t>
              </m:r>
            </m:den>
          </m:f>
        </m:oMath>
      </m:oMathPara>
    </w:p>
    <w:p w14:paraId="0D495E51" w14:textId="2E976DFA" w:rsidR="0039474B" w:rsidRDefault="0039474B" w:rsidP="009978BC">
      <w:pPr>
        <w:ind w:firstLine="360"/>
        <w:rPr>
          <w:rFonts w:ascii="Times New Roman" w:eastAsiaTheme="minorEastAsia" w:hAnsi="Times New Roman" w:cs="Times New Roman"/>
          <w:sz w:val="24"/>
          <w:szCs w:val="24"/>
        </w:rPr>
      </w:pPr>
      <w:r>
        <w:rPr>
          <w:rFonts w:ascii="Times New Roman" w:eastAsiaTheme="minorEastAsia" w:hAnsi="Times New Roman" w:cs="Times New Roman"/>
          <w:sz w:val="24"/>
          <w:szCs w:val="24"/>
        </w:rPr>
        <w:t>Donde VN son los casos etiquetados correctamente como no-depresión y FP son los casos clasificados erróneamente como depresión.</w:t>
      </w:r>
    </w:p>
    <w:p w14:paraId="1F46C534" w14:textId="77777777" w:rsidR="009978BC" w:rsidRDefault="009978BC" w:rsidP="000E178F">
      <w:pPr>
        <w:ind w:firstLine="360"/>
        <w:rPr>
          <w:rFonts w:ascii="Times New Roman" w:hAnsi="Times New Roman" w:cs="Times New Roman"/>
          <w:sz w:val="24"/>
          <w:szCs w:val="24"/>
        </w:rPr>
      </w:pPr>
    </w:p>
    <w:p w14:paraId="2D07A6C9" w14:textId="77777777" w:rsidR="00847C58" w:rsidRDefault="00847C58" w:rsidP="009538C8">
      <w:pPr>
        <w:ind w:firstLine="360"/>
        <w:rPr>
          <w:rFonts w:ascii="Times New Roman" w:hAnsi="Times New Roman" w:cs="Times New Roman"/>
          <w:sz w:val="24"/>
          <w:szCs w:val="24"/>
        </w:rPr>
      </w:pPr>
    </w:p>
    <w:bookmarkEnd w:id="18"/>
    <w:p w14:paraId="4A108A4B" w14:textId="77777777"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lastRenderedPageBreak/>
        <w:t>Capítulo 6. Resultados</w:t>
      </w:r>
    </w:p>
    <w:p w14:paraId="77964299" w14:textId="77777777" w:rsidR="00870740" w:rsidRPr="009F2638" w:rsidRDefault="00870740" w:rsidP="009B5C93">
      <w:pPr>
        <w:jc w:val="center"/>
        <w:rPr>
          <w:rFonts w:ascii="Times New Roman" w:hAnsi="Times New Roman" w:cs="Times New Roman"/>
          <w:b/>
          <w:bCs/>
          <w:sz w:val="24"/>
          <w:szCs w:val="24"/>
        </w:rPr>
      </w:pPr>
    </w:p>
    <w:p w14:paraId="5A85E23D" w14:textId="77777777"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t>Capítulo 7. Discusión y conclusiones</w:t>
      </w:r>
    </w:p>
    <w:p w14:paraId="5D452556" w14:textId="77777777" w:rsidR="00870740" w:rsidRPr="009F2638" w:rsidRDefault="00870740" w:rsidP="009B5C93">
      <w:pPr>
        <w:jc w:val="center"/>
        <w:rPr>
          <w:rFonts w:ascii="Times New Roman" w:hAnsi="Times New Roman" w:cs="Times New Roman"/>
          <w:b/>
          <w:bCs/>
          <w:sz w:val="24"/>
          <w:szCs w:val="24"/>
        </w:rPr>
      </w:pPr>
    </w:p>
    <w:p w14:paraId="2053D418" w14:textId="77777777" w:rsidR="00870740" w:rsidRPr="009F2638" w:rsidRDefault="00870740" w:rsidP="009B5C93">
      <w:pPr>
        <w:rPr>
          <w:rFonts w:ascii="Times New Roman" w:hAnsi="Times New Roman" w:cs="Times New Roman"/>
          <w:b/>
          <w:bCs/>
          <w:sz w:val="24"/>
          <w:szCs w:val="24"/>
        </w:rPr>
      </w:pPr>
      <w:r w:rsidRPr="009F2638">
        <w:rPr>
          <w:rFonts w:ascii="Times New Roman" w:hAnsi="Times New Roman" w:cs="Times New Roman"/>
          <w:b/>
          <w:bCs/>
          <w:sz w:val="24"/>
          <w:szCs w:val="24"/>
        </w:rPr>
        <w:br w:type="page"/>
      </w:r>
    </w:p>
    <w:p w14:paraId="40B632A7" w14:textId="2297458C"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lastRenderedPageBreak/>
        <w:t>Referencias</w:t>
      </w:r>
    </w:p>
    <w:p w14:paraId="51344AD9"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Álvarez </w:t>
      </w:r>
      <w:proofErr w:type="spellStart"/>
      <w:r w:rsidRPr="009F2638">
        <w:rPr>
          <w:rFonts w:ascii="Times New Roman" w:hAnsi="Times New Roman" w:cs="Times New Roman"/>
          <w:sz w:val="24"/>
          <w:szCs w:val="24"/>
        </w:rPr>
        <w:t>Herraez</w:t>
      </w:r>
      <w:proofErr w:type="spellEnd"/>
      <w:r w:rsidRPr="009F2638">
        <w:rPr>
          <w:rFonts w:ascii="Times New Roman" w:hAnsi="Times New Roman" w:cs="Times New Roman"/>
          <w:sz w:val="24"/>
          <w:szCs w:val="24"/>
        </w:rPr>
        <w:t>, E. (2019). Marcadores biológicos en la Depresión Mayor.</w:t>
      </w:r>
    </w:p>
    <w:p w14:paraId="4DEF8017" w14:textId="77777777" w:rsidR="00B67001" w:rsidRPr="009F2638" w:rsidRDefault="00B67001"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American </w:t>
      </w:r>
      <w:proofErr w:type="spellStart"/>
      <w:r w:rsidRPr="009F2638">
        <w:rPr>
          <w:rFonts w:ascii="Times New Roman" w:hAnsi="Times New Roman" w:cs="Times New Roman"/>
          <w:sz w:val="24"/>
          <w:szCs w:val="24"/>
        </w:rPr>
        <w:t>Psychiatric</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Association</w:t>
      </w:r>
      <w:proofErr w:type="spellEnd"/>
      <w:r w:rsidRPr="009F2638">
        <w:rPr>
          <w:rFonts w:ascii="Times New Roman" w:hAnsi="Times New Roman" w:cs="Times New Roman"/>
          <w:sz w:val="24"/>
          <w:szCs w:val="24"/>
        </w:rPr>
        <w:t xml:space="preserve">. (2014). </w:t>
      </w:r>
      <w:r w:rsidRPr="009F2638">
        <w:rPr>
          <w:rFonts w:ascii="Times New Roman" w:hAnsi="Times New Roman" w:cs="Times New Roman"/>
          <w:i/>
          <w:iCs/>
          <w:sz w:val="24"/>
          <w:szCs w:val="24"/>
        </w:rPr>
        <w:t>Manual diagnóstico y estadístico de los trastornos mentales (DSM-5)</w:t>
      </w:r>
      <w:r w:rsidRPr="009F2638">
        <w:rPr>
          <w:rFonts w:ascii="Times New Roman" w:hAnsi="Times New Roman" w:cs="Times New Roman"/>
          <w:sz w:val="24"/>
          <w:szCs w:val="24"/>
        </w:rPr>
        <w:t xml:space="preserve"> (5.ª ed.). Editorial Médica Panamericana. Recuperado de https://www.federaciocatalanatdah.org/wp-content/uploads/2018/12/dsm5-manualdiagnsticoyestadisticodelostrastornosmentales-161006005112.pdf</w:t>
      </w:r>
    </w:p>
    <w:p w14:paraId="478E0BF1" w14:textId="14F73B44"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lang w:val="en-US"/>
        </w:rPr>
        <w:t xml:space="preserve">Beck, A. T., Steer, R. A., </w:t>
      </w:r>
      <w:r w:rsidR="00A52E48" w:rsidRPr="009F2638">
        <w:rPr>
          <w:rFonts w:ascii="Times New Roman" w:hAnsi="Times New Roman" w:cs="Times New Roman"/>
          <w:sz w:val="24"/>
          <w:szCs w:val="24"/>
          <w:lang w:val="en-US"/>
        </w:rPr>
        <w:t>y</w:t>
      </w:r>
      <w:r w:rsidRPr="009F2638">
        <w:rPr>
          <w:rFonts w:ascii="Times New Roman" w:hAnsi="Times New Roman" w:cs="Times New Roman"/>
          <w:sz w:val="24"/>
          <w:szCs w:val="24"/>
          <w:lang w:val="en-US"/>
        </w:rPr>
        <w:t xml:space="preserve"> Brown, G. K. (1996). Manual for the Beck Depression Inventory-II. </w:t>
      </w:r>
      <w:proofErr w:type="spellStart"/>
      <w:r w:rsidRPr="009F2638">
        <w:rPr>
          <w:rFonts w:ascii="Times New Roman" w:hAnsi="Times New Roman" w:cs="Times New Roman"/>
          <w:sz w:val="24"/>
          <w:szCs w:val="24"/>
        </w:rPr>
        <w:t>Psychological</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Corporation</w:t>
      </w:r>
      <w:proofErr w:type="spellEnd"/>
      <w:r w:rsidRPr="009F2638">
        <w:rPr>
          <w:rFonts w:ascii="Times New Roman" w:hAnsi="Times New Roman" w:cs="Times New Roman"/>
          <w:sz w:val="24"/>
          <w:szCs w:val="24"/>
        </w:rPr>
        <w:t>.</w:t>
      </w:r>
    </w:p>
    <w:p w14:paraId="2F6D06A7" w14:textId="58CC4A2F" w:rsidR="00870740" w:rsidRPr="009F2638" w:rsidRDefault="00870740" w:rsidP="009B5C93">
      <w:pPr>
        <w:ind w:firstLine="709"/>
        <w:rPr>
          <w:rFonts w:ascii="Times New Roman" w:hAnsi="Times New Roman" w:cs="Times New Roman"/>
          <w:sz w:val="24"/>
          <w:szCs w:val="24"/>
        </w:rPr>
      </w:pPr>
      <w:proofErr w:type="spellStart"/>
      <w:r w:rsidRPr="009F2638">
        <w:rPr>
          <w:rFonts w:ascii="Times New Roman" w:hAnsi="Times New Roman" w:cs="Times New Roman"/>
          <w:sz w:val="24"/>
          <w:szCs w:val="24"/>
        </w:rPr>
        <w:t>Caruncho</w:t>
      </w:r>
      <w:proofErr w:type="spellEnd"/>
      <w:r w:rsidRPr="009F2638">
        <w:rPr>
          <w:rFonts w:ascii="Times New Roman" w:hAnsi="Times New Roman" w:cs="Times New Roman"/>
          <w:sz w:val="24"/>
          <w:szCs w:val="24"/>
        </w:rPr>
        <w:t xml:space="preserve">, H. J., </w:t>
      </w:r>
      <w:r w:rsidR="00A52E48" w:rsidRPr="009F2638">
        <w:rPr>
          <w:rFonts w:ascii="Times New Roman" w:hAnsi="Times New Roman" w:cs="Times New Roman"/>
          <w:sz w:val="24"/>
          <w:szCs w:val="24"/>
        </w:rPr>
        <w:t>y</w:t>
      </w:r>
      <w:r w:rsidRPr="009F2638">
        <w:rPr>
          <w:rFonts w:ascii="Times New Roman" w:hAnsi="Times New Roman" w:cs="Times New Roman"/>
          <w:sz w:val="24"/>
          <w:szCs w:val="24"/>
        </w:rPr>
        <w:t xml:space="preserve"> Rivera-Baltanás, T. (2010). Biomarcadores de la depresión. </w:t>
      </w:r>
      <w:r w:rsidRPr="009F2638">
        <w:rPr>
          <w:rFonts w:ascii="Times New Roman" w:hAnsi="Times New Roman" w:cs="Times New Roman"/>
          <w:i/>
          <w:iCs/>
          <w:sz w:val="24"/>
          <w:szCs w:val="24"/>
        </w:rPr>
        <w:t>Revista de Neurología</w:t>
      </w:r>
      <w:r w:rsidRPr="009F2638">
        <w:rPr>
          <w:rFonts w:ascii="Times New Roman" w:hAnsi="Times New Roman" w:cs="Times New Roman"/>
          <w:sz w:val="24"/>
          <w:szCs w:val="24"/>
        </w:rPr>
        <w:t>, 50(8), 470–476.</w:t>
      </w:r>
    </w:p>
    <w:p w14:paraId="04A4EFF1"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González, M. (2017). Validación del Inventario de Depresión de Beck-II en población mexicana [Tesis de licenciatura, Universidad Nacional Autónoma de México].</w:t>
      </w:r>
    </w:p>
    <w:p w14:paraId="469597AA" w14:textId="29E1A74C" w:rsidR="00870740" w:rsidRPr="009F2638" w:rsidRDefault="00870740" w:rsidP="009B5C93">
      <w:pPr>
        <w:ind w:firstLine="709"/>
        <w:rPr>
          <w:rFonts w:ascii="Times New Roman" w:hAnsi="Times New Roman" w:cs="Times New Roman"/>
          <w:sz w:val="24"/>
          <w:szCs w:val="24"/>
        </w:rPr>
      </w:pPr>
      <w:proofErr w:type="spellStart"/>
      <w:r w:rsidRPr="009F2638">
        <w:rPr>
          <w:rFonts w:ascii="Times New Roman" w:hAnsi="Times New Roman" w:cs="Times New Roman"/>
          <w:sz w:val="24"/>
          <w:szCs w:val="24"/>
        </w:rPr>
        <w:t>Guntuku</w:t>
      </w:r>
      <w:proofErr w:type="spellEnd"/>
      <w:r w:rsidRPr="009F2638">
        <w:rPr>
          <w:rFonts w:ascii="Times New Roman" w:hAnsi="Times New Roman" w:cs="Times New Roman"/>
          <w:sz w:val="24"/>
          <w:szCs w:val="24"/>
        </w:rPr>
        <w:t xml:space="preserve">, S. C., </w:t>
      </w:r>
      <w:proofErr w:type="spellStart"/>
      <w:r w:rsidRPr="009F2638">
        <w:rPr>
          <w:rFonts w:ascii="Times New Roman" w:hAnsi="Times New Roman" w:cs="Times New Roman"/>
          <w:sz w:val="24"/>
          <w:szCs w:val="24"/>
        </w:rPr>
        <w:t>Yaden</w:t>
      </w:r>
      <w:proofErr w:type="spellEnd"/>
      <w:r w:rsidRPr="009F2638">
        <w:rPr>
          <w:rFonts w:ascii="Times New Roman" w:hAnsi="Times New Roman" w:cs="Times New Roman"/>
          <w:sz w:val="24"/>
          <w:szCs w:val="24"/>
        </w:rPr>
        <w:t xml:space="preserve">, D. B., Kern, M. L., </w:t>
      </w:r>
      <w:proofErr w:type="spellStart"/>
      <w:r w:rsidRPr="009F2638">
        <w:rPr>
          <w:rFonts w:ascii="Times New Roman" w:hAnsi="Times New Roman" w:cs="Times New Roman"/>
          <w:sz w:val="24"/>
          <w:szCs w:val="24"/>
        </w:rPr>
        <w:t>Ungar</w:t>
      </w:r>
      <w:proofErr w:type="spellEnd"/>
      <w:r w:rsidRPr="009F2638">
        <w:rPr>
          <w:rFonts w:ascii="Times New Roman" w:hAnsi="Times New Roman" w:cs="Times New Roman"/>
          <w:sz w:val="24"/>
          <w:szCs w:val="24"/>
        </w:rPr>
        <w:t xml:space="preserve">, L. H., </w:t>
      </w:r>
      <w:r w:rsidR="00A52E48" w:rsidRPr="009F2638">
        <w:rPr>
          <w:rFonts w:ascii="Times New Roman" w:hAnsi="Times New Roman" w:cs="Times New Roman"/>
          <w:sz w:val="24"/>
          <w:szCs w:val="24"/>
        </w:rPr>
        <w:t>y</w:t>
      </w:r>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Eichstaedt</w:t>
      </w:r>
      <w:proofErr w:type="spellEnd"/>
      <w:r w:rsidRPr="009F2638">
        <w:rPr>
          <w:rFonts w:ascii="Times New Roman" w:hAnsi="Times New Roman" w:cs="Times New Roman"/>
          <w:sz w:val="24"/>
          <w:szCs w:val="24"/>
        </w:rPr>
        <w:t>, J. C. (2017).</w:t>
      </w:r>
      <w:r w:rsidRPr="009F2638">
        <w:rPr>
          <w:rFonts w:ascii="Times New Roman" w:hAnsi="Times New Roman" w:cs="Times New Roman"/>
          <w:sz w:val="24"/>
          <w:szCs w:val="24"/>
        </w:rPr>
        <w:br/>
      </w:r>
      <w:r w:rsidRPr="009F2638">
        <w:rPr>
          <w:rFonts w:ascii="Times New Roman" w:hAnsi="Times New Roman" w:cs="Times New Roman"/>
          <w:i/>
          <w:iCs/>
          <w:sz w:val="24"/>
          <w:szCs w:val="24"/>
        </w:rPr>
        <w:t xml:space="preserve">Detección de depresión y ansiedad mediante análisis del lenguaje en redes sociales. </w:t>
      </w:r>
      <w:r w:rsidRPr="009F2638">
        <w:rPr>
          <w:rFonts w:ascii="Times New Roman" w:hAnsi="Times New Roman" w:cs="Times New Roman"/>
          <w:sz w:val="24"/>
          <w:szCs w:val="24"/>
        </w:rPr>
        <w:t>Recuperado de https://www.sciencedirect.com/science/article/abs/pii/S2352154617300384</w:t>
      </w:r>
    </w:p>
    <w:p w14:paraId="73E8278D"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IBM. (2025, 14 de mayo). </w:t>
      </w:r>
      <w:r w:rsidRPr="009F2638">
        <w:rPr>
          <w:rFonts w:ascii="Times New Roman" w:hAnsi="Times New Roman" w:cs="Times New Roman"/>
          <w:i/>
          <w:iCs/>
          <w:sz w:val="24"/>
          <w:szCs w:val="24"/>
        </w:rPr>
        <w:t>¿Qué es la regresión logística?</w:t>
      </w:r>
      <w:r w:rsidRPr="009F2638">
        <w:rPr>
          <w:rFonts w:ascii="Times New Roman" w:hAnsi="Times New Roman" w:cs="Times New Roman"/>
          <w:sz w:val="24"/>
          <w:szCs w:val="24"/>
        </w:rPr>
        <w:t> Recuperado el 13 de marzo de 2026, de </w:t>
      </w:r>
      <w:hyperlink r:id="rId12" w:tgtFrame="_blank" w:history="1">
        <w:r w:rsidRPr="009F2638">
          <w:rPr>
            <w:rStyle w:val="Hipervnculo"/>
            <w:rFonts w:ascii="Times New Roman" w:hAnsi="Times New Roman" w:cs="Times New Roman"/>
            <w:sz w:val="24"/>
            <w:szCs w:val="24"/>
          </w:rPr>
          <w:t>https://www.ibm.com/mx-es/think/topics/logistic-regression</w:t>
        </w:r>
      </w:hyperlink>
    </w:p>
    <w:p w14:paraId="2C424169"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IBM. (s. f.). </w:t>
      </w:r>
      <w:r w:rsidRPr="009F2638">
        <w:rPr>
          <w:rFonts w:ascii="Times New Roman" w:hAnsi="Times New Roman" w:cs="Times New Roman"/>
          <w:i/>
          <w:iCs/>
          <w:sz w:val="24"/>
          <w:szCs w:val="24"/>
        </w:rPr>
        <w:t>Datos estructurados vs. datos no estructurados</w:t>
      </w:r>
      <w:r w:rsidRPr="009F2638">
        <w:rPr>
          <w:rFonts w:ascii="Times New Roman" w:hAnsi="Times New Roman" w:cs="Times New Roman"/>
          <w:sz w:val="24"/>
          <w:szCs w:val="24"/>
        </w:rPr>
        <w:t xml:space="preserve">. </w:t>
      </w:r>
      <w:hyperlink r:id="rId13" w:tgtFrame="_new" w:history="1">
        <w:r w:rsidRPr="009F2638">
          <w:rPr>
            <w:rStyle w:val="Hipervnculo"/>
            <w:rFonts w:ascii="Times New Roman" w:hAnsi="Times New Roman" w:cs="Times New Roman"/>
            <w:sz w:val="24"/>
            <w:szCs w:val="24"/>
          </w:rPr>
          <w:t>https://www.ibm.com/mx-es/think/topics/structured-vs-unstructured-data</w:t>
        </w:r>
      </w:hyperlink>
    </w:p>
    <w:p w14:paraId="04D43649"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Jiménez Serrano, S. (2014). Desarrollo de modelos predictivos y una aplicación móvil para la predicción de la depresión postparto. Recuperado de </w:t>
      </w:r>
      <w:hyperlink r:id="rId14" w:history="1">
        <w:r w:rsidRPr="009F2638">
          <w:rPr>
            <w:rStyle w:val="Hipervnculo"/>
            <w:rFonts w:ascii="Times New Roman" w:hAnsi="Times New Roman" w:cs="Times New Roman"/>
            <w:sz w:val="24"/>
            <w:szCs w:val="24"/>
          </w:rPr>
          <w:t>https://riunet.upv.es/server/api/core/bitstreams/b0d53624-81ae-473b-8155-2eb558ff9678/content</w:t>
        </w:r>
      </w:hyperlink>
    </w:p>
    <w:p w14:paraId="5C333987" w14:textId="1D382F0F" w:rsidR="00870740" w:rsidRPr="009F2638" w:rsidRDefault="00870740" w:rsidP="009B5C93">
      <w:pPr>
        <w:ind w:firstLine="709"/>
        <w:rPr>
          <w:rFonts w:ascii="Times New Roman" w:hAnsi="Times New Roman" w:cs="Times New Roman"/>
          <w:sz w:val="24"/>
          <w:szCs w:val="24"/>
        </w:rPr>
      </w:pPr>
      <w:bookmarkStart w:id="21" w:name="_Hlk232493023"/>
      <w:r w:rsidRPr="009F2638">
        <w:rPr>
          <w:rFonts w:ascii="Times New Roman" w:hAnsi="Times New Roman" w:cs="Times New Roman"/>
          <w:sz w:val="24"/>
          <w:szCs w:val="24"/>
        </w:rPr>
        <w:t xml:space="preserve">Jurado, S., Villegas, M. E., Méndez, L., Rodríguez, F., Loperena, V., </w:t>
      </w:r>
      <w:r w:rsidR="00A52E48" w:rsidRPr="009F2638">
        <w:rPr>
          <w:rFonts w:ascii="Times New Roman" w:hAnsi="Times New Roman" w:cs="Times New Roman"/>
          <w:sz w:val="24"/>
          <w:szCs w:val="24"/>
        </w:rPr>
        <w:t>y</w:t>
      </w:r>
      <w:r w:rsidRPr="009F2638">
        <w:rPr>
          <w:rFonts w:ascii="Times New Roman" w:hAnsi="Times New Roman" w:cs="Times New Roman"/>
          <w:sz w:val="24"/>
          <w:szCs w:val="24"/>
        </w:rPr>
        <w:t xml:space="preserve"> Varela, R. (1998). La estandarización del Inventario de Depresión de Beck para los residentes de la Ciudad de México. Salud Mental, 21(3), 26-31.</w:t>
      </w:r>
    </w:p>
    <w:bookmarkEnd w:id="21"/>
    <w:p w14:paraId="3432D3EC" w14:textId="77777777" w:rsidR="00870740" w:rsidRPr="009F2638" w:rsidRDefault="00870740" w:rsidP="009B5C93">
      <w:pPr>
        <w:ind w:firstLine="709"/>
        <w:rPr>
          <w:rFonts w:ascii="Times New Roman" w:hAnsi="Times New Roman" w:cs="Times New Roman"/>
          <w:sz w:val="24"/>
          <w:szCs w:val="24"/>
        </w:rPr>
      </w:pPr>
      <w:proofErr w:type="spellStart"/>
      <w:r w:rsidRPr="009F2638">
        <w:rPr>
          <w:rFonts w:ascii="Times New Roman" w:hAnsi="Times New Roman" w:cs="Times New Roman"/>
          <w:sz w:val="24"/>
          <w:szCs w:val="24"/>
        </w:rPr>
        <w:t>Ocando</w:t>
      </w:r>
      <w:proofErr w:type="spellEnd"/>
      <w:r w:rsidRPr="009F2638">
        <w:rPr>
          <w:rFonts w:ascii="Times New Roman" w:hAnsi="Times New Roman" w:cs="Times New Roman"/>
          <w:sz w:val="24"/>
          <w:szCs w:val="24"/>
        </w:rPr>
        <w:t xml:space="preserve"> Parra, L. C. (2025). Inteligencia artificial en psiquiatría: innovaciones, desafíos y futuro del diagnóstico y tratamiento. </w:t>
      </w:r>
      <w:r w:rsidRPr="009F2638">
        <w:rPr>
          <w:rFonts w:ascii="Times New Roman" w:hAnsi="Times New Roman" w:cs="Times New Roman"/>
          <w:i/>
          <w:iCs/>
          <w:sz w:val="24"/>
          <w:szCs w:val="24"/>
        </w:rPr>
        <w:t>Revista Latinoamericana de Hipertensión</w:t>
      </w:r>
      <w:r w:rsidRPr="009F2638">
        <w:rPr>
          <w:rFonts w:ascii="Times New Roman" w:hAnsi="Times New Roman" w:cs="Times New Roman"/>
          <w:sz w:val="24"/>
          <w:szCs w:val="24"/>
        </w:rPr>
        <w:t>, 20(1), 85–92. https://www.revhipertension.com/rlh_1_2025/11_inteligencia_artificial_psiquiatria.pdf?utm_source=chatgpt.com</w:t>
      </w:r>
    </w:p>
    <w:p w14:paraId="1CF8E372"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lang w:val="en-US"/>
        </w:rPr>
        <w:t>Penn State University. (</w:t>
      </w:r>
      <w:proofErr w:type="spellStart"/>
      <w:r w:rsidRPr="009F2638">
        <w:rPr>
          <w:rFonts w:ascii="Times New Roman" w:hAnsi="Times New Roman" w:cs="Times New Roman"/>
          <w:sz w:val="24"/>
          <w:szCs w:val="24"/>
          <w:lang w:val="en-US"/>
        </w:rPr>
        <w:t>s.f.</w:t>
      </w:r>
      <w:proofErr w:type="spellEnd"/>
      <w:r w:rsidRPr="009F2638">
        <w:rPr>
          <w:rFonts w:ascii="Times New Roman" w:hAnsi="Times New Roman" w:cs="Times New Roman"/>
          <w:sz w:val="24"/>
          <w:szCs w:val="24"/>
          <w:lang w:val="en-US"/>
        </w:rPr>
        <w:t xml:space="preserve">). *17.3 - Estimating the Probability of Disease*. </w:t>
      </w:r>
      <w:r w:rsidRPr="009F2638">
        <w:rPr>
          <w:rFonts w:ascii="Times New Roman" w:hAnsi="Times New Roman" w:cs="Times New Roman"/>
          <w:sz w:val="24"/>
          <w:szCs w:val="24"/>
        </w:rPr>
        <w:t>STAT 509. Recuperado de </w:t>
      </w:r>
      <w:hyperlink r:id="rId15" w:tgtFrame="_blank" w:history="1">
        <w:r w:rsidRPr="009F2638">
          <w:rPr>
            <w:rStyle w:val="Hipervnculo"/>
            <w:rFonts w:ascii="Times New Roman" w:hAnsi="Times New Roman" w:cs="Times New Roman"/>
            <w:sz w:val="24"/>
            <w:szCs w:val="24"/>
          </w:rPr>
          <w:t>https://online.stat.psu.edu/stat509/lesson/17/17.3</w:t>
        </w:r>
      </w:hyperlink>
    </w:p>
    <w:p w14:paraId="133A56AC" w14:textId="73DC8CE4" w:rsidR="00870740" w:rsidRPr="009F2638" w:rsidRDefault="00870740" w:rsidP="009B5C93">
      <w:pPr>
        <w:ind w:firstLine="709"/>
        <w:rPr>
          <w:rFonts w:ascii="Times New Roman" w:hAnsi="Times New Roman" w:cs="Times New Roman"/>
          <w:sz w:val="24"/>
          <w:szCs w:val="24"/>
          <w:lang w:val="en-US"/>
        </w:rPr>
      </w:pPr>
      <w:proofErr w:type="spellStart"/>
      <w:r w:rsidRPr="009F2638">
        <w:rPr>
          <w:rFonts w:ascii="Times New Roman" w:hAnsi="Times New Roman" w:cs="Times New Roman"/>
          <w:sz w:val="24"/>
          <w:szCs w:val="24"/>
          <w:lang w:val="en-US"/>
        </w:rPr>
        <w:t>Putrama</w:t>
      </w:r>
      <w:proofErr w:type="spellEnd"/>
      <w:r w:rsidRPr="009F2638">
        <w:rPr>
          <w:rFonts w:ascii="Times New Roman" w:hAnsi="Times New Roman" w:cs="Times New Roman"/>
          <w:sz w:val="24"/>
          <w:szCs w:val="24"/>
          <w:lang w:val="en-US"/>
        </w:rPr>
        <w:t xml:space="preserve">, I. M., </w:t>
      </w:r>
      <w:r w:rsidR="00A52E48" w:rsidRPr="009F2638">
        <w:rPr>
          <w:rFonts w:ascii="Times New Roman" w:hAnsi="Times New Roman" w:cs="Times New Roman"/>
          <w:sz w:val="24"/>
          <w:szCs w:val="24"/>
          <w:lang w:val="en-US"/>
        </w:rPr>
        <w:t>y</w:t>
      </w:r>
      <w:r w:rsidRPr="009F2638">
        <w:rPr>
          <w:rFonts w:ascii="Times New Roman" w:hAnsi="Times New Roman" w:cs="Times New Roman"/>
          <w:sz w:val="24"/>
          <w:szCs w:val="24"/>
          <w:lang w:val="en-US"/>
        </w:rPr>
        <w:t xml:space="preserve"> </w:t>
      </w:r>
      <w:proofErr w:type="spellStart"/>
      <w:r w:rsidRPr="009F2638">
        <w:rPr>
          <w:rFonts w:ascii="Times New Roman" w:hAnsi="Times New Roman" w:cs="Times New Roman"/>
          <w:sz w:val="24"/>
          <w:szCs w:val="24"/>
          <w:lang w:val="en-US"/>
        </w:rPr>
        <w:t>Martinek</w:t>
      </w:r>
      <w:proofErr w:type="spellEnd"/>
      <w:r w:rsidRPr="009F2638">
        <w:rPr>
          <w:rFonts w:ascii="Times New Roman" w:hAnsi="Times New Roman" w:cs="Times New Roman"/>
          <w:sz w:val="24"/>
          <w:szCs w:val="24"/>
          <w:lang w:val="en-US"/>
        </w:rPr>
        <w:t>, P. (2024). Heterogeneous data integration: Challenges and opportunities. </w:t>
      </w:r>
      <w:r w:rsidRPr="009F2638">
        <w:rPr>
          <w:rFonts w:ascii="Times New Roman" w:hAnsi="Times New Roman" w:cs="Times New Roman"/>
          <w:i/>
          <w:iCs/>
          <w:sz w:val="24"/>
          <w:szCs w:val="24"/>
          <w:lang w:val="en-US"/>
        </w:rPr>
        <w:t>Data in brief</w:t>
      </w:r>
      <w:r w:rsidRPr="009F2638">
        <w:rPr>
          <w:rFonts w:ascii="Times New Roman" w:hAnsi="Times New Roman" w:cs="Times New Roman"/>
          <w:sz w:val="24"/>
          <w:szCs w:val="24"/>
          <w:lang w:val="en-US"/>
        </w:rPr>
        <w:t>, </w:t>
      </w:r>
      <w:r w:rsidRPr="009F2638">
        <w:rPr>
          <w:rFonts w:ascii="Times New Roman" w:hAnsi="Times New Roman" w:cs="Times New Roman"/>
          <w:i/>
          <w:iCs/>
          <w:sz w:val="24"/>
          <w:szCs w:val="24"/>
          <w:lang w:val="en-US"/>
        </w:rPr>
        <w:t>56</w:t>
      </w:r>
      <w:r w:rsidRPr="009F2638">
        <w:rPr>
          <w:rFonts w:ascii="Times New Roman" w:hAnsi="Times New Roman" w:cs="Times New Roman"/>
          <w:sz w:val="24"/>
          <w:szCs w:val="24"/>
          <w:lang w:val="en-US"/>
        </w:rPr>
        <w:t xml:space="preserve">, 110853. </w:t>
      </w:r>
      <w:hyperlink r:id="rId16" w:history="1">
        <w:r w:rsidRPr="009F2638">
          <w:rPr>
            <w:rStyle w:val="Hipervnculo"/>
            <w:rFonts w:ascii="Times New Roman" w:hAnsi="Times New Roman" w:cs="Times New Roman"/>
            <w:sz w:val="24"/>
            <w:szCs w:val="24"/>
            <w:lang w:val="en-US"/>
          </w:rPr>
          <w:t>https://doi.org/10.1016/j.dib.2024.110853</w:t>
        </w:r>
      </w:hyperlink>
      <w:r w:rsidRPr="009F2638">
        <w:rPr>
          <w:rFonts w:ascii="Times New Roman" w:hAnsi="Times New Roman" w:cs="Times New Roman"/>
          <w:sz w:val="24"/>
          <w:szCs w:val="24"/>
          <w:lang w:val="en-US"/>
        </w:rPr>
        <w:t>.</w:t>
      </w:r>
    </w:p>
    <w:p w14:paraId="47295453" w14:textId="399A40EE" w:rsidR="00CA62AB" w:rsidRPr="009F2638" w:rsidRDefault="00CA62AB" w:rsidP="009B5C93">
      <w:pPr>
        <w:pStyle w:val="Bibliografa"/>
        <w:ind w:firstLine="708"/>
        <w:rPr>
          <w:rFonts w:ascii="Times New Roman" w:hAnsi="Times New Roman" w:cs="Times New Roman"/>
          <w:noProof/>
          <w:sz w:val="24"/>
          <w:szCs w:val="24"/>
        </w:rPr>
      </w:pPr>
      <w:r w:rsidRPr="009F2638">
        <w:rPr>
          <w:rFonts w:ascii="Times New Roman" w:hAnsi="Times New Roman" w:cs="Times New Roman"/>
          <w:noProof/>
          <w:sz w:val="24"/>
          <w:szCs w:val="24"/>
          <w:lang w:val="en-US"/>
        </w:rPr>
        <w:lastRenderedPageBreak/>
        <w:t xml:space="preserve">Russell, S., </w:t>
      </w:r>
      <w:r w:rsidR="00A52E48" w:rsidRPr="009F2638">
        <w:rPr>
          <w:rFonts w:ascii="Times New Roman" w:hAnsi="Times New Roman" w:cs="Times New Roman"/>
          <w:noProof/>
          <w:sz w:val="24"/>
          <w:szCs w:val="24"/>
          <w:lang w:val="en-US"/>
        </w:rPr>
        <w:t>y</w:t>
      </w:r>
      <w:r w:rsidRPr="009F2638">
        <w:rPr>
          <w:rFonts w:ascii="Times New Roman" w:hAnsi="Times New Roman" w:cs="Times New Roman"/>
          <w:noProof/>
          <w:sz w:val="24"/>
          <w:szCs w:val="24"/>
          <w:lang w:val="en-US"/>
        </w:rPr>
        <w:t xml:space="preserve"> Norvig, P. (2008). </w:t>
      </w:r>
      <w:r w:rsidRPr="009F2638">
        <w:rPr>
          <w:rFonts w:ascii="Times New Roman" w:hAnsi="Times New Roman" w:cs="Times New Roman"/>
          <w:i/>
          <w:iCs/>
          <w:noProof/>
          <w:sz w:val="24"/>
          <w:szCs w:val="24"/>
          <w:lang w:val="es-ES"/>
        </w:rPr>
        <w:t>Inteligencia artificial un enfoque moderno.</w:t>
      </w:r>
      <w:r w:rsidRPr="009F2638">
        <w:rPr>
          <w:rFonts w:ascii="Times New Roman" w:hAnsi="Times New Roman" w:cs="Times New Roman"/>
          <w:noProof/>
          <w:sz w:val="24"/>
          <w:szCs w:val="24"/>
          <w:lang w:val="es-ES"/>
        </w:rPr>
        <w:t xml:space="preserve"> </w:t>
      </w:r>
      <w:r w:rsidRPr="009F2638">
        <w:rPr>
          <w:rFonts w:ascii="Times New Roman" w:hAnsi="Times New Roman" w:cs="Times New Roman"/>
          <w:noProof/>
          <w:sz w:val="24"/>
          <w:szCs w:val="24"/>
        </w:rPr>
        <w:t>Madrid: PEARSON EDUCACIÓN, S.A. Recuperado de http://jdelagarza.fime.uanl.mx/IA/Libros/inteligencia-artificial-un-enfoque-moderno-stuart-j-russell.pdf</w:t>
      </w:r>
    </w:p>
    <w:p w14:paraId="0275C9A8"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lang w:val="en-US"/>
        </w:rPr>
        <w:t>Scikit-learn. (</w:t>
      </w:r>
      <w:proofErr w:type="spellStart"/>
      <w:r w:rsidRPr="009F2638">
        <w:rPr>
          <w:rFonts w:ascii="Times New Roman" w:hAnsi="Times New Roman" w:cs="Times New Roman"/>
          <w:sz w:val="24"/>
          <w:szCs w:val="24"/>
          <w:lang w:val="en-US"/>
        </w:rPr>
        <w:t>s.f.</w:t>
      </w:r>
      <w:proofErr w:type="spellEnd"/>
      <w:r w:rsidRPr="009F2638">
        <w:rPr>
          <w:rFonts w:ascii="Times New Roman" w:hAnsi="Times New Roman" w:cs="Times New Roman"/>
          <w:sz w:val="24"/>
          <w:szCs w:val="24"/>
          <w:lang w:val="en-US"/>
        </w:rPr>
        <w:t>). </w:t>
      </w:r>
      <w:proofErr w:type="spellStart"/>
      <w:r w:rsidRPr="009F2638">
        <w:rPr>
          <w:rFonts w:ascii="Times New Roman" w:hAnsi="Times New Roman" w:cs="Times New Roman"/>
          <w:i/>
          <w:iCs/>
          <w:sz w:val="24"/>
          <w:szCs w:val="24"/>
          <w:lang w:val="en-US"/>
        </w:rPr>
        <w:t>TfidfVectorizer</w:t>
      </w:r>
      <w:proofErr w:type="spellEnd"/>
      <w:r w:rsidRPr="009F2638">
        <w:rPr>
          <w:rFonts w:ascii="Times New Roman" w:hAnsi="Times New Roman" w:cs="Times New Roman"/>
          <w:sz w:val="24"/>
          <w:szCs w:val="24"/>
          <w:lang w:val="en-US"/>
        </w:rPr>
        <w:t xml:space="preserve">. </w:t>
      </w:r>
      <w:r w:rsidRPr="009F2638">
        <w:rPr>
          <w:rFonts w:ascii="Times New Roman" w:hAnsi="Times New Roman" w:cs="Times New Roman"/>
          <w:sz w:val="24"/>
          <w:szCs w:val="24"/>
        </w:rPr>
        <w:t>Recuperado el 13 de marzo de 2026, de </w:t>
      </w:r>
      <w:hyperlink r:id="rId17" w:tgtFrame="_blank" w:history="1">
        <w:r w:rsidRPr="009F2638">
          <w:rPr>
            <w:rStyle w:val="Hipervnculo"/>
            <w:rFonts w:ascii="Times New Roman" w:hAnsi="Times New Roman" w:cs="Times New Roman"/>
            <w:sz w:val="24"/>
            <w:szCs w:val="24"/>
          </w:rPr>
          <w:t>https://scikit-learn.org/stable/modules/generated/sklearn.feature_extraction.text.TfidfVectorizer.html</w:t>
        </w:r>
      </w:hyperlink>
    </w:p>
    <w:p w14:paraId="7BC5D8B1"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Secretaría de Salud. (2022). </w:t>
      </w:r>
      <w:r w:rsidRPr="009F2638">
        <w:rPr>
          <w:rFonts w:ascii="Times New Roman" w:hAnsi="Times New Roman" w:cs="Times New Roman"/>
          <w:i/>
          <w:iCs/>
          <w:sz w:val="24"/>
          <w:szCs w:val="24"/>
        </w:rPr>
        <w:t>Programa de acción específico: Salud mental y adicciones</w:t>
      </w:r>
      <w:r w:rsidRPr="009F2638">
        <w:rPr>
          <w:rFonts w:ascii="Times New Roman" w:hAnsi="Times New Roman" w:cs="Times New Roman"/>
          <w:sz w:val="24"/>
          <w:szCs w:val="24"/>
        </w:rPr>
        <w:t>. Gobierno de México.</w:t>
      </w:r>
      <w:r w:rsidRPr="009F2638">
        <w:rPr>
          <w:rFonts w:ascii="Times New Roman" w:hAnsi="Times New Roman" w:cs="Times New Roman"/>
          <w:sz w:val="24"/>
          <w:szCs w:val="24"/>
        </w:rPr>
        <w:br/>
      </w:r>
      <w:hyperlink r:id="rId18" w:tgtFrame="_new" w:history="1">
        <w:r w:rsidRPr="009F2638">
          <w:rPr>
            <w:rStyle w:val="Hipervnculo"/>
            <w:rFonts w:ascii="Times New Roman" w:hAnsi="Times New Roman" w:cs="Times New Roman"/>
            <w:sz w:val="24"/>
            <w:szCs w:val="24"/>
          </w:rPr>
          <w:t>https://www.gob.mx/cms/uploads/attachment/file/720846/PAE_CONASAMA_28_04_22.pdf</w:t>
        </w:r>
      </w:hyperlink>
    </w:p>
    <w:p w14:paraId="7016F403" w14:textId="77777777"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Vásquez Echeverría, a. (Ed.) (2016), </w:t>
      </w:r>
      <w:r w:rsidRPr="009F2638">
        <w:rPr>
          <w:rFonts w:ascii="Times New Roman" w:hAnsi="Times New Roman" w:cs="Times New Roman"/>
          <w:i/>
          <w:iCs/>
          <w:sz w:val="24"/>
          <w:szCs w:val="24"/>
        </w:rPr>
        <w:t>Manual de introducción a la psicología cognitiva</w:t>
      </w:r>
      <w:r w:rsidRPr="009F2638">
        <w:rPr>
          <w:rFonts w:ascii="Times New Roman" w:hAnsi="Times New Roman" w:cs="Times New Roman"/>
          <w:sz w:val="24"/>
          <w:szCs w:val="24"/>
        </w:rPr>
        <w:t xml:space="preserve"> (pp. 89–116). Montevideo: </w:t>
      </w:r>
      <w:proofErr w:type="spellStart"/>
      <w:r w:rsidRPr="009F2638">
        <w:rPr>
          <w:rFonts w:ascii="Times New Roman" w:hAnsi="Times New Roman" w:cs="Times New Roman"/>
          <w:sz w:val="24"/>
          <w:szCs w:val="24"/>
        </w:rPr>
        <w:t>UdelaR</w:t>
      </w:r>
      <w:proofErr w:type="spellEnd"/>
      <w:r w:rsidRPr="009F2638">
        <w:rPr>
          <w:rFonts w:ascii="Times New Roman" w:hAnsi="Times New Roman" w:cs="Times New Roman"/>
          <w:sz w:val="24"/>
          <w:szCs w:val="24"/>
        </w:rPr>
        <w:t xml:space="preserve">. Recuperado de </w:t>
      </w:r>
      <w:hyperlink r:id="rId19" w:history="1">
        <w:r w:rsidRPr="009F2638">
          <w:rPr>
            <w:rStyle w:val="Hipervnculo"/>
            <w:rFonts w:ascii="Times New Roman" w:hAnsi="Times New Roman" w:cs="Times New Roman"/>
            <w:sz w:val="24"/>
            <w:szCs w:val="24"/>
          </w:rPr>
          <w:t>https://cognicion.psico.edu.uy/sites/cognicion/files/Cap%C3%ADtulo%203.pdf</w:t>
        </w:r>
      </w:hyperlink>
    </w:p>
    <w:p w14:paraId="3B9C15A5" w14:textId="089BA772" w:rsidR="00870740" w:rsidRPr="009F2638" w:rsidRDefault="00870740" w:rsidP="009B5C93">
      <w:pPr>
        <w:ind w:firstLine="709"/>
        <w:rPr>
          <w:rFonts w:ascii="Times New Roman" w:hAnsi="Times New Roman" w:cs="Times New Roman"/>
          <w:sz w:val="24"/>
          <w:szCs w:val="24"/>
        </w:rPr>
      </w:pPr>
      <w:r w:rsidRPr="009F2638">
        <w:rPr>
          <w:rFonts w:ascii="Times New Roman" w:hAnsi="Times New Roman" w:cs="Times New Roman"/>
          <w:sz w:val="24"/>
          <w:szCs w:val="24"/>
        </w:rPr>
        <w:t xml:space="preserve">Vásquez, A. C., Quispe, J. P., </w:t>
      </w:r>
      <w:r w:rsidR="00A52E48" w:rsidRPr="009F2638">
        <w:rPr>
          <w:rFonts w:ascii="Times New Roman" w:hAnsi="Times New Roman" w:cs="Times New Roman"/>
          <w:sz w:val="24"/>
          <w:szCs w:val="24"/>
        </w:rPr>
        <w:t>y</w:t>
      </w:r>
      <w:r w:rsidRPr="009F2638">
        <w:rPr>
          <w:rFonts w:ascii="Times New Roman" w:hAnsi="Times New Roman" w:cs="Times New Roman"/>
          <w:sz w:val="24"/>
          <w:szCs w:val="24"/>
        </w:rPr>
        <w:t xml:space="preserve"> Huayna, A. M. (2009). Procesamiento de lenguaje natural. Revista de investigación de Sistemas e Informática, 6(2), 45-54.</w:t>
      </w:r>
    </w:p>
    <w:p w14:paraId="6DF72CD6" w14:textId="5C17487F" w:rsidR="00870740" w:rsidRPr="009F2638" w:rsidRDefault="00870740" w:rsidP="009B5C93">
      <w:pPr>
        <w:ind w:firstLine="709"/>
        <w:rPr>
          <w:rStyle w:val="Hipervnculo"/>
          <w:rFonts w:ascii="Times New Roman" w:hAnsi="Times New Roman" w:cs="Times New Roman"/>
          <w:sz w:val="24"/>
          <w:szCs w:val="24"/>
        </w:rPr>
      </w:pPr>
      <w:proofErr w:type="spellStart"/>
      <w:r w:rsidRPr="009F2638">
        <w:rPr>
          <w:rFonts w:ascii="Times New Roman" w:hAnsi="Times New Roman" w:cs="Times New Roman"/>
          <w:sz w:val="24"/>
          <w:szCs w:val="24"/>
        </w:rPr>
        <w:t>World</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Health</w:t>
      </w:r>
      <w:proofErr w:type="spellEnd"/>
      <w:r w:rsidRPr="009F2638">
        <w:rPr>
          <w:rFonts w:ascii="Times New Roman" w:hAnsi="Times New Roman" w:cs="Times New Roman"/>
          <w:sz w:val="24"/>
          <w:szCs w:val="24"/>
        </w:rPr>
        <w:t xml:space="preserve"> </w:t>
      </w:r>
      <w:proofErr w:type="spellStart"/>
      <w:r w:rsidRPr="009F2638">
        <w:rPr>
          <w:rFonts w:ascii="Times New Roman" w:hAnsi="Times New Roman" w:cs="Times New Roman"/>
          <w:sz w:val="24"/>
          <w:szCs w:val="24"/>
        </w:rPr>
        <w:t>Organization</w:t>
      </w:r>
      <w:proofErr w:type="spellEnd"/>
      <w:r w:rsidRPr="009F2638">
        <w:rPr>
          <w:rFonts w:ascii="Times New Roman" w:hAnsi="Times New Roman" w:cs="Times New Roman"/>
          <w:sz w:val="24"/>
          <w:szCs w:val="24"/>
        </w:rPr>
        <w:t xml:space="preserve">. </w:t>
      </w:r>
      <w:r w:rsidRPr="009F2638">
        <w:rPr>
          <w:rFonts w:ascii="Times New Roman" w:hAnsi="Times New Roman" w:cs="Times New Roman"/>
          <w:sz w:val="24"/>
          <w:szCs w:val="24"/>
          <w:lang w:val="en-US"/>
        </w:rPr>
        <w:t xml:space="preserve">(2023). </w:t>
      </w:r>
      <w:r w:rsidRPr="009F2638">
        <w:rPr>
          <w:rFonts w:ascii="Times New Roman" w:hAnsi="Times New Roman" w:cs="Times New Roman"/>
          <w:i/>
          <w:iCs/>
          <w:sz w:val="24"/>
          <w:szCs w:val="24"/>
          <w:lang w:val="en-US"/>
        </w:rPr>
        <w:t>Depressive disorder (depression).</w:t>
      </w:r>
      <w:r w:rsidRPr="009F2638">
        <w:rPr>
          <w:rFonts w:ascii="Times New Roman" w:hAnsi="Times New Roman" w:cs="Times New Roman"/>
          <w:sz w:val="24"/>
          <w:szCs w:val="24"/>
          <w:lang w:val="en-US"/>
        </w:rPr>
        <w:br/>
      </w:r>
      <w:hyperlink r:id="rId20" w:tgtFrame="_new" w:history="1">
        <w:r w:rsidRPr="009F2638">
          <w:rPr>
            <w:rStyle w:val="Hipervnculo"/>
            <w:rFonts w:ascii="Times New Roman" w:hAnsi="Times New Roman" w:cs="Times New Roman"/>
            <w:sz w:val="24"/>
            <w:szCs w:val="24"/>
          </w:rPr>
          <w:t>https://www.</w:t>
        </w:r>
        <w:r w:rsidR="00C0137A" w:rsidRPr="009F2638">
          <w:rPr>
            <w:rStyle w:val="Hipervnculo"/>
            <w:rFonts w:ascii="Times New Roman" w:hAnsi="Times New Roman" w:cs="Times New Roman"/>
            <w:sz w:val="24"/>
            <w:szCs w:val="24"/>
          </w:rPr>
          <w:t>OMS</w:t>
        </w:r>
        <w:r w:rsidRPr="009F2638">
          <w:rPr>
            <w:rStyle w:val="Hipervnculo"/>
            <w:rFonts w:ascii="Times New Roman" w:hAnsi="Times New Roman" w:cs="Times New Roman"/>
            <w:sz w:val="24"/>
            <w:szCs w:val="24"/>
          </w:rPr>
          <w:t>.int/news-room/fact-sheets/detail/depression</w:t>
        </w:r>
      </w:hyperlink>
    </w:p>
    <w:p w14:paraId="66388F6B" w14:textId="6439AA5E" w:rsidR="00970CAE" w:rsidRPr="009F2638" w:rsidRDefault="00970CAE" w:rsidP="009B5C93">
      <w:pPr>
        <w:ind w:firstLine="709"/>
        <w:rPr>
          <w:rStyle w:val="Hipervnculo"/>
          <w:rFonts w:ascii="Times New Roman" w:hAnsi="Times New Roman" w:cs="Times New Roman"/>
          <w:sz w:val="24"/>
          <w:szCs w:val="24"/>
          <w:lang w:val="en-US"/>
        </w:rPr>
      </w:pPr>
      <w:r w:rsidRPr="009F2638">
        <w:rPr>
          <w:rFonts w:ascii="Times New Roman" w:hAnsi="Times New Roman" w:cs="Times New Roman"/>
          <w:lang w:val="en-US"/>
        </w:rPr>
        <w:t xml:space="preserve">World Health Organization. (2022). </w:t>
      </w:r>
      <w:r w:rsidRPr="009F2638">
        <w:rPr>
          <w:rFonts w:ascii="Times New Roman" w:hAnsi="Times New Roman" w:cs="Times New Roman"/>
          <w:i/>
          <w:iCs/>
          <w:lang w:val="en-US"/>
        </w:rPr>
        <w:t>World mental health report: Transforming mental health for all</w:t>
      </w:r>
      <w:r w:rsidRPr="009F2638">
        <w:rPr>
          <w:rFonts w:ascii="Times New Roman" w:hAnsi="Times New Roman" w:cs="Times New Roman"/>
          <w:lang w:val="en-US"/>
        </w:rPr>
        <w:t xml:space="preserve">. World Health Organization. </w:t>
      </w:r>
      <w:hyperlink r:id="rId21" w:tgtFrame="_new" w:history="1">
        <w:r w:rsidRPr="009F2638">
          <w:rPr>
            <w:rFonts w:ascii="Times New Roman" w:hAnsi="Times New Roman" w:cs="Times New Roman"/>
            <w:color w:val="0000FF"/>
            <w:u w:val="single"/>
            <w:lang w:val="en-US"/>
          </w:rPr>
          <w:t>https://www.</w:t>
        </w:r>
        <w:r w:rsidR="00C0137A" w:rsidRPr="009F2638">
          <w:rPr>
            <w:rFonts w:ascii="Times New Roman" w:hAnsi="Times New Roman" w:cs="Times New Roman"/>
            <w:color w:val="0000FF"/>
            <w:u w:val="single"/>
            <w:lang w:val="en-US"/>
          </w:rPr>
          <w:t>OMS</w:t>
        </w:r>
        <w:r w:rsidRPr="009F2638">
          <w:rPr>
            <w:rFonts w:ascii="Times New Roman" w:hAnsi="Times New Roman" w:cs="Times New Roman"/>
            <w:color w:val="0000FF"/>
            <w:u w:val="single"/>
            <w:lang w:val="en-US"/>
          </w:rPr>
          <w:t>.int/publications/i/item/9789240049338</w:t>
        </w:r>
      </w:hyperlink>
    </w:p>
    <w:p w14:paraId="3E7FFC09" w14:textId="77777777" w:rsidR="00870740" w:rsidRPr="009F2638" w:rsidRDefault="00870740" w:rsidP="009B5C93">
      <w:pPr>
        <w:ind w:firstLine="709"/>
        <w:rPr>
          <w:rStyle w:val="Hipervnculo"/>
          <w:rFonts w:ascii="Times New Roman" w:hAnsi="Times New Roman" w:cs="Times New Roman"/>
          <w:sz w:val="24"/>
          <w:szCs w:val="24"/>
        </w:rPr>
      </w:pPr>
      <w:r w:rsidRPr="009F2638">
        <w:rPr>
          <w:rFonts w:ascii="Times New Roman" w:hAnsi="Times New Roman" w:cs="Times New Roman"/>
          <w:sz w:val="24"/>
          <w:szCs w:val="24"/>
        </w:rPr>
        <w:t>Hernández Sampieri, R. (2014). </w:t>
      </w:r>
      <w:r w:rsidRPr="009F2638">
        <w:rPr>
          <w:rFonts w:ascii="Times New Roman" w:hAnsi="Times New Roman" w:cs="Times New Roman"/>
          <w:i/>
          <w:iCs/>
          <w:sz w:val="24"/>
          <w:szCs w:val="24"/>
        </w:rPr>
        <w:t>Metodología de la investigación</w:t>
      </w:r>
      <w:r w:rsidRPr="009F2638">
        <w:rPr>
          <w:rFonts w:ascii="Times New Roman" w:hAnsi="Times New Roman" w:cs="Times New Roman"/>
          <w:sz w:val="24"/>
          <w:szCs w:val="24"/>
        </w:rPr>
        <w:t xml:space="preserve"> (6ª ed.). McGraw-Hill. Recuperado de </w:t>
      </w:r>
      <w:hyperlink r:id="rId22" w:history="1">
        <w:r w:rsidRPr="009F2638">
          <w:rPr>
            <w:rStyle w:val="Hipervnculo"/>
            <w:rFonts w:ascii="Times New Roman" w:hAnsi="Times New Roman" w:cs="Times New Roman"/>
            <w:sz w:val="24"/>
            <w:szCs w:val="24"/>
          </w:rPr>
          <w:t>https://apiperiodico.jalisco.gob.mx/api/sites/periodicooficial.jalisco.gob.mx/files/metodologia_de_la_investigacion_-_roberto_hernandez_sampieri.pdf</w:t>
        </w:r>
      </w:hyperlink>
    </w:p>
    <w:p w14:paraId="207C4E04" w14:textId="422D3213" w:rsidR="00870740" w:rsidRPr="009F2638" w:rsidRDefault="00870740" w:rsidP="009B5C93">
      <w:pPr>
        <w:rPr>
          <w:rFonts w:ascii="Times New Roman" w:hAnsi="Times New Roman" w:cs="Times New Roman"/>
          <w:sz w:val="24"/>
          <w:szCs w:val="24"/>
        </w:rPr>
      </w:pPr>
      <w:bookmarkStart w:id="22" w:name="_Hlk231816449"/>
      <w:r w:rsidRPr="009F2638">
        <w:rPr>
          <w:rFonts w:ascii="Times New Roman" w:hAnsi="Times New Roman" w:cs="Times New Roman"/>
          <w:sz w:val="24"/>
          <w:szCs w:val="24"/>
        </w:rPr>
        <w:t xml:space="preserve">HIRIART, G. M. (2018). </w:t>
      </w:r>
      <w:proofErr w:type="gramStart"/>
      <w:r w:rsidRPr="009F2638">
        <w:rPr>
          <w:rFonts w:ascii="Times New Roman" w:hAnsi="Times New Roman" w:cs="Times New Roman"/>
          <w:sz w:val="24"/>
          <w:szCs w:val="24"/>
        </w:rPr>
        <w:t>¿ De</w:t>
      </w:r>
      <w:proofErr w:type="gramEnd"/>
      <w:r w:rsidRPr="009F2638">
        <w:rPr>
          <w:rFonts w:ascii="Times New Roman" w:hAnsi="Times New Roman" w:cs="Times New Roman"/>
          <w:sz w:val="24"/>
          <w:szCs w:val="24"/>
        </w:rPr>
        <w:t xml:space="preserve"> qué hablamos cuando hablamos de salud mental?. </w:t>
      </w:r>
      <w:r w:rsidRPr="009F2638">
        <w:rPr>
          <w:rFonts w:ascii="Times New Roman" w:hAnsi="Times New Roman" w:cs="Times New Roman"/>
          <w:i/>
          <w:iCs/>
          <w:sz w:val="24"/>
          <w:szCs w:val="24"/>
        </w:rPr>
        <w:t>Utopía y praxis latinoamericana</w:t>
      </w:r>
      <w:r w:rsidRPr="009F2638">
        <w:rPr>
          <w:rFonts w:ascii="Times New Roman" w:hAnsi="Times New Roman" w:cs="Times New Roman"/>
          <w:sz w:val="24"/>
          <w:szCs w:val="24"/>
        </w:rPr>
        <w:t>, </w:t>
      </w:r>
      <w:r w:rsidRPr="009F2638">
        <w:rPr>
          <w:rFonts w:ascii="Times New Roman" w:hAnsi="Times New Roman" w:cs="Times New Roman"/>
          <w:i/>
          <w:iCs/>
          <w:sz w:val="24"/>
          <w:szCs w:val="24"/>
        </w:rPr>
        <w:t>23</w:t>
      </w:r>
      <w:r w:rsidRPr="009F2638">
        <w:rPr>
          <w:rFonts w:ascii="Times New Roman" w:hAnsi="Times New Roman" w:cs="Times New Roman"/>
          <w:sz w:val="24"/>
          <w:szCs w:val="24"/>
        </w:rPr>
        <w:t xml:space="preserve">(83), 86-95. Recuperado de </w:t>
      </w:r>
      <w:hyperlink r:id="rId23" w:history="1">
        <w:r w:rsidRPr="009F2638">
          <w:rPr>
            <w:rStyle w:val="Hipervnculo"/>
            <w:rFonts w:ascii="Times New Roman" w:hAnsi="Times New Roman" w:cs="Times New Roman"/>
            <w:sz w:val="24"/>
            <w:szCs w:val="24"/>
          </w:rPr>
          <w:t>https://www.redalyc.org/journal/279/27957772009/27957772009.pdf</w:t>
        </w:r>
      </w:hyperlink>
      <w:bookmarkEnd w:id="22"/>
    </w:p>
    <w:p w14:paraId="4988E0BD" w14:textId="24CD538A" w:rsidR="00137498" w:rsidRPr="009F2638" w:rsidRDefault="00137498" w:rsidP="009B5C93">
      <w:pPr>
        <w:ind w:firstLine="708"/>
        <w:rPr>
          <w:rFonts w:ascii="Times New Roman" w:hAnsi="Times New Roman" w:cs="Times New Roman"/>
          <w:sz w:val="24"/>
          <w:szCs w:val="24"/>
        </w:rPr>
      </w:pPr>
      <w:r w:rsidRPr="009F2638">
        <w:rPr>
          <w:rFonts w:ascii="Times New Roman" w:hAnsi="Times New Roman" w:cs="Times New Roman"/>
          <w:sz w:val="24"/>
          <w:szCs w:val="24"/>
        </w:rPr>
        <w:t xml:space="preserve">Jaramillo, J. C., </w:t>
      </w:r>
      <w:r w:rsidR="00A52E48" w:rsidRPr="009F2638">
        <w:rPr>
          <w:rFonts w:ascii="Times New Roman" w:hAnsi="Times New Roman" w:cs="Times New Roman"/>
          <w:sz w:val="24"/>
          <w:szCs w:val="24"/>
        </w:rPr>
        <w:t>y</w:t>
      </w:r>
      <w:r w:rsidRPr="009F2638">
        <w:rPr>
          <w:rFonts w:ascii="Times New Roman" w:hAnsi="Times New Roman" w:cs="Times New Roman"/>
          <w:sz w:val="24"/>
          <w:szCs w:val="24"/>
        </w:rPr>
        <w:t xml:space="preserve"> Restrepo-Ochoa, D. A. (2015). Normalidad y salud mental: análisis de una relación multivalente. </w:t>
      </w:r>
      <w:r w:rsidRPr="009F2638">
        <w:rPr>
          <w:rFonts w:ascii="Times New Roman" w:hAnsi="Times New Roman" w:cs="Times New Roman"/>
          <w:i/>
          <w:iCs/>
          <w:sz w:val="24"/>
          <w:szCs w:val="24"/>
        </w:rPr>
        <w:t>Revista CES Psicología</w:t>
      </w:r>
      <w:r w:rsidRPr="009F2638">
        <w:rPr>
          <w:rFonts w:ascii="Times New Roman" w:hAnsi="Times New Roman" w:cs="Times New Roman"/>
          <w:sz w:val="24"/>
          <w:szCs w:val="24"/>
        </w:rPr>
        <w:t>, *8*(1), 37-46. </w:t>
      </w:r>
      <w:hyperlink r:id="rId24" w:tgtFrame="_blank" w:history="1">
        <w:r w:rsidRPr="009F2638">
          <w:rPr>
            <w:rStyle w:val="Hipervnculo"/>
            <w:rFonts w:ascii="Times New Roman" w:hAnsi="Times New Roman" w:cs="Times New Roman"/>
            <w:sz w:val="24"/>
            <w:szCs w:val="24"/>
          </w:rPr>
          <w:t>https://revistas.ces.edu.co/index.php/psicologia/article/view/3362</w:t>
        </w:r>
      </w:hyperlink>
    </w:p>
    <w:p w14:paraId="0B68A665" w14:textId="77777777" w:rsidR="00552CE5" w:rsidRPr="009F2638" w:rsidRDefault="00552CE5" w:rsidP="009B5C93">
      <w:pPr>
        <w:ind w:firstLine="708"/>
        <w:rPr>
          <w:rFonts w:ascii="Times New Roman" w:hAnsi="Times New Roman" w:cs="Times New Roman"/>
          <w:sz w:val="24"/>
          <w:szCs w:val="24"/>
        </w:rPr>
      </w:pPr>
      <w:r w:rsidRPr="009F2638">
        <w:rPr>
          <w:rFonts w:ascii="Times New Roman" w:hAnsi="Times New Roman" w:cs="Times New Roman"/>
          <w:sz w:val="24"/>
          <w:szCs w:val="24"/>
        </w:rPr>
        <w:t>Organización Panamericana de la Salud. (2023). </w:t>
      </w:r>
      <w:r w:rsidRPr="009F2638">
        <w:rPr>
          <w:rFonts w:ascii="Times New Roman" w:hAnsi="Times New Roman" w:cs="Times New Roman"/>
          <w:i/>
          <w:iCs/>
          <w:sz w:val="24"/>
          <w:szCs w:val="24"/>
        </w:rPr>
        <w:t>Informe mundial sobre la salud mental: Transformar la salud mental para todos</w:t>
      </w:r>
      <w:r w:rsidRPr="009F2638">
        <w:rPr>
          <w:rFonts w:ascii="Times New Roman" w:hAnsi="Times New Roman" w:cs="Times New Roman"/>
          <w:sz w:val="24"/>
          <w:szCs w:val="24"/>
        </w:rPr>
        <w:t>. OPS. </w:t>
      </w:r>
      <w:hyperlink r:id="rId25" w:tgtFrame="_blank" w:history="1">
        <w:r w:rsidRPr="009F2638">
          <w:rPr>
            <w:rStyle w:val="Hipervnculo"/>
            <w:rFonts w:ascii="Times New Roman" w:hAnsi="Times New Roman" w:cs="Times New Roman"/>
            <w:sz w:val="24"/>
            <w:szCs w:val="24"/>
          </w:rPr>
          <w:t>https://doi.org/10.37774/9789275327715</w:t>
        </w:r>
      </w:hyperlink>
    </w:p>
    <w:p w14:paraId="0547EE2A" w14:textId="46C946AF" w:rsidR="00583AAA" w:rsidRPr="009F2638" w:rsidRDefault="005C5269" w:rsidP="009B5C93">
      <w:pPr>
        <w:ind w:firstLine="708"/>
        <w:rPr>
          <w:rStyle w:val="Hipervnculo"/>
          <w:rFonts w:ascii="Times New Roman" w:hAnsi="Times New Roman" w:cs="Times New Roman"/>
        </w:rPr>
      </w:pPr>
      <w:r w:rsidRPr="009F2638">
        <w:rPr>
          <w:rFonts w:ascii="Times New Roman" w:hAnsi="Times New Roman" w:cs="Times New Roman"/>
        </w:rPr>
        <w:t xml:space="preserve">del Valle, M., </w:t>
      </w:r>
      <w:r w:rsidR="00A52E48" w:rsidRPr="009F2638">
        <w:rPr>
          <w:rFonts w:ascii="Times New Roman" w:hAnsi="Times New Roman" w:cs="Times New Roman"/>
        </w:rPr>
        <w:t>y</w:t>
      </w:r>
      <w:r w:rsidRPr="009F2638">
        <w:rPr>
          <w:rFonts w:ascii="Times New Roman" w:hAnsi="Times New Roman" w:cs="Times New Roman"/>
        </w:rPr>
        <w:t xml:space="preserve"> Zamora, E. V. (2021). </w:t>
      </w:r>
      <w:r w:rsidRPr="009F2638">
        <w:rPr>
          <w:rFonts w:ascii="Times New Roman" w:hAnsi="Times New Roman" w:cs="Times New Roman"/>
          <w:i/>
          <w:iCs/>
        </w:rPr>
        <w:t xml:space="preserve">El uso de las medidas de </w:t>
      </w:r>
      <w:proofErr w:type="spellStart"/>
      <w:r w:rsidRPr="009F2638">
        <w:rPr>
          <w:rFonts w:ascii="Times New Roman" w:hAnsi="Times New Roman" w:cs="Times New Roman"/>
          <w:i/>
          <w:iCs/>
        </w:rPr>
        <w:t>auto-informe</w:t>
      </w:r>
      <w:proofErr w:type="spellEnd"/>
      <w:r w:rsidRPr="009F2638">
        <w:rPr>
          <w:rFonts w:ascii="Times New Roman" w:hAnsi="Times New Roman" w:cs="Times New Roman"/>
          <w:i/>
          <w:iCs/>
        </w:rPr>
        <w:t>: Ventajas y limitaciones en la investigación en Psicología</w:t>
      </w:r>
      <w:r w:rsidRPr="009F2638">
        <w:rPr>
          <w:rFonts w:ascii="Times New Roman" w:hAnsi="Times New Roman" w:cs="Times New Roman"/>
        </w:rPr>
        <w:t xml:space="preserve">. Web. Recuperado de </w:t>
      </w:r>
      <w:hyperlink r:id="rId26" w:history="1">
        <w:r w:rsidRPr="009F2638">
          <w:rPr>
            <w:rStyle w:val="Hipervnculo"/>
            <w:rFonts w:ascii="Times New Roman" w:hAnsi="Times New Roman" w:cs="Times New Roman"/>
          </w:rPr>
          <w:t>https://ri.conicet.gov.ar/bitstream/handle/11336/173600/CONICET_Digital_Nro.ddd0966e-b358-4072-88c8-7432a474f495_B.pdf?sequence=2</w:t>
        </w:r>
        <w:r w:rsidR="00A52E48" w:rsidRPr="009F2638">
          <w:rPr>
            <w:rStyle w:val="Hipervnculo"/>
            <w:rFonts w:ascii="Times New Roman" w:hAnsi="Times New Roman" w:cs="Times New Roman"/>
          </w:rPr>
          <w:t>y</w:t>
        </w:r>
        <w:r w:rsidRPr="009F2638">
          <w:rPr>
            <w:rStyle w:val="Hipervnculo"/>
            <w:rFonts w:ascii="Times New Roman" w:hAnsi="Times New Roman" w:cs="Times New Roman"/>
          </w:rPr>
          <w:t>isAllowed=y</w:t>
        </w:r>
      </w:hyperlink>
    </w:p>
    <w:p w14:paraId="338872C9" w14:textId="1495FC0C" w:rsidR="00583AAA" w:rsidRPr="009F2638" w:rsidRDefault="00583AAA" w:rsidP="009B5C93">
      <w:pPr>
        <w:ind w:firstLine="708"/>
        <w:rPr>
          <w:rFonts w:ascii="Times New Roman" w:hAnsi="Times New Roman" w:cs="Times New Roman"/>
        </w:rPr>
      </w:pPr>
      <w:r w:rsidRPr="009F2638">
        <w:rPr>
          <w:rFonts w:ascii="Times New Roman" w:hAnsi="Times New Roman" w:cs="Times New Roman"/>
        </w:rPr>
        <w:lastRenderedPageBreak/>
        <w:t xml:space="preserve">Muñiz, J. (2010). </w:t>
      </w:r>
      <w:r w:rsidRPr="009F2638">
        <w:rPr>
          <w:rFonts w:ascii="Times New Roman" w:hAnsi="Times New Roman" w:cs="Times New Roman"/>
          <w:i/>
          <w:iCs/>
        </w:rPr>
        <w:t xml:space="preserve">Las teorías de los </w:t>
      </w:r>
      <w:proofErr w:type="spellStart"/>
      <w:r w:rsidRPr="009F2638">
        <w:rPr>
          <w:rFonts w:ascii="Times New Roman" w:hAnsi="Times New Roman" w:cs="Times New Roman"/>
          <w:i/>
          <w:iCs/>
        </w:rPr>
        <w:t>tests</w:t>
      </w:r>
      <w:proofErr w:type="spellEnd"/>
      <w:r w:rsidRPr="009F2638">
        <w:rPr>
          <w:rFonts w:ascii="Times New Roman" w:hAnsi="Times New Roman" w:cs="Times New Roman"/>
          <w:i/>
          <w:iCs/>
        </w:rPr>
        <w:t>: teoría clásica y teoría de respuesta a los ítems</w:t>
      </w:r>
      <w:r w:rsidRPr="009F2638">
        <w:rPr>
          <w:rFonts w:ascii="Times New Roman" w:hAnsi="Times New Roman" w:cs="Times New Roman"/>
        </w:rPr>
        <w:t xml:space="preserve">. Papeles del Psicólogo. Recuperado de </w:t>
      </w:r>
      <w:hyperlink r:id="rId27" w:history="1">
        <w:r w:rsidR="0085518B" w:rsidRPr="009F2638">
          <w:rPr>
            <w:rStyle w:val="Hipervnculo"/>
            <w:rFonts w:ascii="Times New Roman" w:hAnsi="Times New Roman" w:cs="Times New Roman"/>
          </w:rPr>
          <w:t>http://papelesdelpsicologo.es/pdf/1796.pdf</w:t>
        </w:r>
      </w:hyperlink>
    </w:p>
    <w:p w14:paraId="415F60DD" w14:textId="77777777" w:rsidR="0085518B" w:rsidRPr="009F2638" w:rsidRDefault="0085518B" w:rsidP="009B5C93">
      <w:pPr>
        <w:ind w:firstLine="708"/>
        <w:rPr>
          <w:rFonts w:ascii="Times New Roman" w:hAnsi="Times New Roman" w:cs="Times New Roman"/>
        </w:rPr>
      </w:pPr>
      <w:r w:rsidRPr="009F2638">
        <w:rPr>
          <w:rFonts w:ascii="Times New Roman" w:hAnsi="Times New Roman" w:cs="Times New Roman"/>
        </w:rPr>
        <w:t>Ruiz-Ruano, A. M., y Puga, J. L. (2016). R como entorno para el análisis estadístico en evaluación psicológica. </w:t>
      </w:r>
      <w:r w:rsidRPr="009F2638">
        <w:rPr>
          <w:rFonts w:ascii="Times New Roman" w:hAnsi="Times New Roman" w:cs="Times New Roman"/>
          <w:i/>
          <w:iCs/>
        </w:rPr>
        <w:t>Papeles del Psicólogo</w:t>
      </w:r>
      <w:r w:rsidRPr="009F2638">
        <w:rPr>
          <w:rFonts w:ascii="Times New Roman" w:hAnsi="Times New Roman" w:cs="Times New Roman"/>
        </w:rPr>
        <w:t>, </w:t>
      </w:r>
      <w:r w:rsidRPr="009F2638">
        <w:rPr>
          <w:rFonts w:ascii="Times New Roman" w:hAnsi="Times New Roman" w:cs="Times New Roman"/>
          <w:i/>
          <w:iCs/>
        </w:rPr>
        <w:t>37</w:t>
      </w:r>
      <w:r w:rsidRPr="009F2638">
        <w:rPr>
          <w:rFonts w:ascii="Times New Roman" w:hAnsi="Times New Roman" w:cs="Times New Roman"/>
        </w:rPr>
        <w:t>(1), 74-79. Recuperado de https://www.redalyc.org/journal/778/77844204010/</w:t>
      </w:r>
    </w:p>
    <w:p w14:paraId="02406D8C" w14:textId="2C9448A5" w:rsidR="00FF3309" w:rsidRPr="009F2638" w:rsidRDefault="00FF3309" w:rsidP="009B5C93">
      <w:pPr>
        <w:ind w:firstLine="708"/>
        <w:rPr>
          <w:rFonts w:ascii="Times New Roman" w:hAnsi="Times New Roman" w:cs="Times New Roman"/>
        </w:rPr>
      </w:pPr>
      <w:r w:rsidRPr="009F2638">
        <w:rPr>
          <w:rFonts w:ascii="Times New Roman" w:hAnsi="Times New Roman" w:cs="Times New Roman"/>
        </w:rPr>
        <w:t xml:space="preserve">Paz Guerra, S., </w:t>
      </w:r>
      <w:r w:rsidR="00A52E48" w:rsidRPr="009F2638">
        <w:rPr>
          <w:rFonts w:ascii="Times New Roman" w:hAnsi="Times New Roman" w:cs="Times New Roman"/>
        </w:rPr>
        <w:t>y</w:t>
      </w:r>
      <w:r w:rsidRPr="009F2638">
        <w:rPr>
          <w:rFonts w:ascii="Times New Roman" w:hAnsi="Times New Roman" w:cs="Times New Roman"/>
        </w:rPr>
        <w:t xml:space="preserve"> Peña Herrera, B. (2021). </w:t>
      </w:r>
      <w:r w:rsidRPr="009F2638">
        <w:rPr>
          <w:rFonts w:ascii="Times New Roman" w:hAnsi="Times New Roman" w:cs="Times New Roman"/>
          <w:i/>
          <w:iCs/>
        </w:rPr>
        <w:t>Fundamentos de la evaluación psicológica</w:t>
      </w:r>
      <w:r w:rsidRPr="009F2638">
        <w:rPr>
          <w:rFonts w:ascii="Times New Roman" w:hAnsi="Times New Roman" w:cs="Times New Roman"/>
        </w:rPr>
        <w:t xml:space="preserve"> (1.ª ed.). Editorial Abya-Yala. Recuperado de </w:t>
      </w:r>
      <w:r w:rsidR="00993E71" w:rsidRPr="009F2638">
        <w:rPr>
          <w:rFonts w:ascii="Times New Roman" w:hAnsi="Times New Roman" w:cs="Times New Roman"/>
        </w:rPr>
        <w:t>https://dspace.ups.edu.ec/bitstream/123456789/20863/5/Fundamentos%20de%20%20evaluacio%CC%81n%20psicolo%CC%81gica.pdf</w:t>
      </w:r>
    </w:p>
    <w:p w14:paraId="3058C1D5" w14:textId="3CA2400E" w:rsidR="00EA7297" w:rsidRPr="009F2638" w:rsidRDefault="00EA7297" w:rsidP="009B5C93">
      <w:pPr>
        <w:ind w:firstLine="708"/>
        <w:rPr>
          <w:rFonts w:ascii="Times New Roman" w:hAnsi="Times New Roman" w:cs="Times New Roman"/>
          <w:lang w:val="en-US"/>
        </w:rPr>
      </w:pPr>
      <w:proofErr w:type="spellStart"/>
      <w:r w:rsidRPr="009F2638">
        <w:rPr>
          <w:rFonts w:ascii="Times New Roman" w:hAnsi="Times New Roman" w:cs="Times New Roman"/>
        </w:rPr>
        <w:t>Maekawa</w:t>
      </w:r>
      <w:proofErr w:type="spellEnd"/>
      <w:r w:rsidRPr="009F2638">
        <w:rPr>
          <w:rFonts w:ascii="Times New Roman" w:hAnsi="Times New Roman" w:cs="Times New Roman"/>
        </w:rPr>
        <w:t xml:space="preserve">, E., Jensen, E., van de Ven, P., </w:t>
      </w:r>
      <w:r w:rsidR="00A52E48" w:rsidRPr="009F2638">
        <w:rPr>
          <w:rFonts w:ascii="Times New Roman" w:hAnsi="Times New Roman" w:cs="Times New Roman"/>
        </w:rPr>
        <w:t>y</w:t>
      </w:r>
      <w:r w:rsidRPr="009F2638">
        <w:rPr>
          <w:rFonts w:ascii="Times New Roman" w:hAnsi="Times New Roman" w:cs="Times New Roman"/>
        </w:rPr>
        <w:t xml:space="preserve"> Mathiasen, K. (2024). </w:t>
      </w:r>
      <w:r w:rsidRPr="009F2638">
        <w:rPr>
          <w:rFonts w:ascii="Times New Roman" w:hAnsi="Times New Roman" w:cs="Times New Roman"/>
          <w:lang w:val="en-US"/>
        </w:rPr>
        <w:t>Choosing the right treatment - combining clinicians' expert knowledge with data-driven predictions. </w:t>
      </w:r>
      <w:r w:rsidRPr="009F2638">
        <w:rPr>
          <w:rFonts w:ascii="Times New Roman" w:hAnsi="Times New Roman" w:cs="Times New Roman"/>
          <w:i/>
          <w:iCs/>
          <w:lang w:val="en-US"/>
        </w:rPr>
        <w:t>Frontiers in Psychiatry, 15</w:t>
      </w:r>
      <w:r w:rsidRPr="009F2638">
        <w:rPr>
          <w:rFonts w:ascii="Times New Roman" w:hAnsi="Times New Roman" w:cs="Times New Roman"/>
          <w:lang w:val="en-US"/>
        </w:rPr>
        <w:t>, Article 1422587. </w:t>
      </w:r>
      <w:hyperlink r:id="rId28" w:tgtFrame="_blank" w:history="1">
        <w:r w:rsidRPr="009F2638">
          <w:rPr>
            <w:rStyle w:val="Hipervnculo"/>
            <w:rFonts w:ascii="Times New Roman" w:hAnsi="Times New Roman" w:cs="Times New Roman"/>
            <w:lang w:val="en-US"/>
          </w:rPr>
          <w:t>https://doi.org/10.3389/fpsyt.2024.1422587</w:t>
        </w:r>
      </w:hyperlink>
    </w:p>
    <w:p w14:paraId="5810CE49" w14:textId="49BBDBF6" w:rsidR="00EA7297" w:rsidRPr="009F2638" w:rsidRDefault="00EA7297" w:rsidP="009B5C93">
      <w:pPr>
        <w:ind w:firstLine="708"/>
        <w:rPr>
          <w:rFonts w:ascii="Times New Roman" w:hAnsi="Times New Roman" w:cs="Times New Roman"/>
          <w:lang w:val="en-US"/>
        </w:rPr>
      </w:pPr>
      <w:r w:rsidRPr="009F2638">
        <w:rPr>
          <w:rFonts w:ascii="Times New Roman" w:hAnsi="Times New Roman" w:cs="Times New Roman"/>
          <w:lang w:val="en-US"/>
        </w:rPr>
        <w:t xml:space="preserve">Norbury, A., Fairs, G., Georgescu, A. L., Nour, M. M., </w:t>
      </w:r>
      <w:proofErr w:type="spellStart"/>
      <w:r w:rsidRPr="009F2638">
        <w:rPr>
          <w:rFonts w:ascii="Times New Roman" w:hAnsi="Times New Roman" w:cs="Times New Roman"/>
          <w:lang w:val="en-US"/>
        </w:rPr>
        <w:t>Molimpakis</w:t>
      </w:r>
      <w:proofErr w:type="spellEnd"/>
      <w:r w:rsidRPr="009F2638">
        <w:rPr>
          <w:rFonts w:ascii="Times New Roman" w:hAnsi="Times New Roman" w:cs="Times New Roman"/>
          <w:lang w:val="en-US"/>
        </w:rPr>
        <w:t xml:space="preserve">, E., </w:t>
      </w:r>
      <w:r w:rsidR="00A52E48" w:rsidRPr="009F2638">
        <w:rPr>
          <w:rFonts w:ascii="Times New Roman" w:hAnsi="Times New Roman" w:cs="Times New Roman"/>
          <w:lang w:val="en-US"/>
        </w:rPr>
        <w:t>y</w:t>
      </w:r>
      <w:r w:rsidRPr="009F2638">
        <w:rPr>
          <w:rFonts w:ascii="Times New Roman" w:hAnsi="Times New Roman" w:cs="Times New Roman"/>
          <w:lang w:val="en-US"/>
        </w:rPr>
        <w:t xml:space="preserve"> </w:t>
      </w:r>
      <w:proofErr w:type="spellStart"/>
      <w:r w:rsidRPr="009F2638">
        <w:rPr>
          <w:rFonts w:ascii="Times New Roman" w:hAnsi="Times New Roman" w:cs="Times New Roman"/>
          <w:lang w:val="en-US"/>
        </w:rPr>
        <w:t>Goria</w:t>
      </w:r>
      <w:proofErr w:type="spellEnd"/>
      <w:r w:rsidRPr="009F2638">
        <w:rPr>
          <w:rFonts w:ascii="Times New Roman" w:hAnsi="Times New Roman" w:cs="Times New Roman"/>
          <w:lang w:val="en-US"/>
        </w:rPr>
        <w:t>, S. (2026). A multimodal Bayesian network for symptom-level depression and anxiety prediction from voice and speech data. </w:t>
      </w:r>
      <w:r w:rsidRPr="009F2638">
        <w:rPr>
          <w:rFonts w:ascii="Times New Roman" w:hAnsi="Times New Roman" w:cs="Times New Roman"/>
          <w:i/>
          <w:iCs/>
          <w:lang w:val="en-US"/>
        </w:rPr>
        <w:t>Scientific Reports, 16</w:t>
      </w:r>
      <w:r w:rsidRPr="009F2638">
        <w:rPr>
          <w:rFonts w:ascii="Times New Roman" w:hAnsi="Times New Roman" w:cs="Times New Roman"/>
          <w:lang w:val="en-US"/>
        </w:rPr>
        <w:t>(1), Article 5397. </w:t>
      </w:r>
      <w:hyperlink r:id="rId29" w:tgtFrame="_blank" w:history="1">
        <w:r w:rsidRPr="009F2638">
          <w:rPr>
            <w:rStyle w:val="Hipervnculo"/>
            <w:rFonts w:ascii="Times New Roman" w:hAnsi="Times New Roman" w:cs="Times New Roman"/>
            <w:lang w:val="en-US"/>
          </w:rPr>
          <w:t>https://doi.org/10.1038/s41598-025-33331-w</w:t>
        </w:r>
      </w:hyperlink>
    </w:p>
    <w:p w14:paraId="2367D70C" w14:textId="59D21606" w:rsidR="00EA7297" w:rsidRPr="009F2638" w:rsidRDefault="00F40CC9" w:rsidP="009B5C93">
      <w:pPr>
        <w:ind w:firstLine="708"/>
        <w:rPr>
          <w:rFonts w:ascii="Times New Roman" w:hAnsi="Times New Roman" w:cs="Times New Roman"/>
        </w:rPr>
      </w:pPr>
      <w:r w:rsidRPr="009F2638">
        <w:rPr>
          <w:rFonts w:ascii="Times New Roman" w:hAnsi="Times New Roman" w:cs="Times New Roman"/>
          <w:lang w:val="en-US"/>
        </w:rPr>
        <w:t xml:space="preserve">Ruiz-Benito, P., </w:t>
      </w:r>
      <w:proofErr w:type="spellStart"/>
      <w:r w:rsidRPr="009F2638">
        <w:rPr>
          <w:rFonts w:ascii="Times New Roman" w:hAnsi="Times New Roman" w:cs="Times New Roman"/>
          <w:lang w:val="en-US"/>
        </w:rPr>
        <w:t>Andivia</w:t>
      </w:r>
      <w:proofErr w:type="spellEnd"/>
      <w:r w:rsidRPr="009F2638">
        <w:rPr>
          <w:rFonts w:ascii="Times New Roman" w:hAnsi="Times New Roman" w:cs="Times New Roman"/>
          <w:lang w:val="en-US"/>
        </w:rPr>
        <w:t xml:space="preserve">, E., </w:t>
      </w:r>
      <w:proofErr w:type="spellStart"/>
      <w:r w:rsidRPr="009F2638">
        <w:rPr>
          <w:rFonts w:ascii="Times New Roman" w:hAnsi="Times New Roman" w:cs="Times New Roman"/>
          <w:lang w:val="en-US"/>
        </w:rPr>
        <w:t>Archambeaou</w:t>
      </w:r>
      <w:proofErr w:type="spellEnd"/>
      <w:r w:rsidRPr="009F2638">
        <w:rPr>
          <w:rFonts w:ascii="Times New Roman" w:hAnsi="Times New Roman" w:cs="Times New Roman"/>
          <w:lang w:val="en-US"/>
        </w:rPr>
        <w:t xml:space="preserve">, J., </w:t>
      </w:r>
      <w:proofErr w:type="spellStart"/>
      <w:r w:rsidRPr="009F2638">
        <w:rPr>
          <w:rFonts w:ascii="Times New Roman" w:hAnsi="Times New Roman" w:cs="Times New Roman"/>
          <w:lang w:val="en-US"/>
        </w:rPr>
        <w:t>Astigarraga</w:t>
      </w:r>
      <w:proofErr w:type="spellEnd"/>
      <w:r w:rsidRPr="009F2638">
        <w:rPr>
          <w:rFonts w:ascii="Times New Roman" w:hAnsi="Times New Roman" w:cs="Times New Roman"/>
          <w:lang w:val="en-US"/>
        </w:rPr>
        <w:t xml:space="preserve">, J., Barrientos, R., Cruz-Alonso, V., ... </w:t>
      </w:r>
      <w:r w:rsidR="00A52E48" w:rsidRPr="009F2638">
        <w:rPr>
          <w:rFonts w:ascii="Times New Roman" w:hAnsi="Times New Roman" w:cs="Times New Roman"/>
        </w:rPr>
        <w:t>y</w:t>
      </w:r>
      <w:r w:rsidRPr="009F2638">
        <w:rPr>
          <w:rFonts w:ascii="Times New Roman" w:hAnsi="Times New Roman" w:cs="Times New Roman"/>
        </w:rPr>
        <w:t xml:space="preserve"> Morales-Castilla, I. (2018). Ventajas de la estadística bayesiana frente a la frecuentista: ¿por qué nos resistimos a </w:t>
      </w:r>
      <w:proofErr w:type="gramStart"/>
      <w:r w:rsidRPr="009F2638">
        <w:rPr>
          <w:rFonts w:ascii="Times New Roman" w:hAnsi="Times New Roman" w:cs="Times New Roman"/>
        </w:rPr>
        <w:t>usarla?.</w:t>
      </w:r>
      <w:proofErr w:type="gramEnd"/>
      <w:r w:rsidRPr="009F2638">
        <w:rPr>
          <w:rFonts w:ascii="Times New Roman" w:hAnsi="Times New Roman" w:cs="Times New Roman"/>
        </w:rPr>
        <w:t> </w:t>
      </w:r>
      <w:r w:rsidRPr="009F2638">
        <w:rPr>
          <w:rFonts w:ascii="Times New Roman" w:hAnsi="Times New Roman" w:cs="Times New Roman"/>
          <w:i/>
          <w:iCs/>
        </w:rPr>
        <w:t>Ecosistemas</w:t>
      </w:r>
    </w:p>
    <w:p w14:paraId="0DBEADE5" w14:textId="07722CD1" w:rsidR="00F40CC9" w:rsidRPr="009F2638" w:rsidRDefault="00F40CC9" w:rsidP="009B5C93">
      <w:pPr>
        <w:ind w:firstLine="708"/>
        <w:rPr>
          <w:rFonts w:ascii="Times New Roman" w:hAnsi="Times New Roman" w:cs="Times New Roman"/>
        </w:rPr>
      </w:pPr>
      <w:r w:rsidRPr="009F2638">
        <w:rPr>
          <w:rFonts w:ascii="Times New Roman" w:hAnsi="Times New Roman" w:cs="Times New Roman"/>
        </w:rPr>
        <w:t xml:space="preserve">López Puga, J., </w:t>
      </w:r>
      <w:r w:rsidR="00A52E48" w:rsidRPr="009F2638">
        <w:rPr>
          <w:rFonts w:ascii="Times New Roman" w:hAnsi="Times New Roman" w:cs="Times New Roman"/>
        </w:rPr>
        <w:t>y</w:t>
      </w:r>
      <w:r w:rsidRPr="009F2638">
        <w:rPr>
          <w:rFonts w:ascii="Times New Roman" w:hAnsi="Times New Roman" w:cs="Times New Roman"/>
        </w:rPr>
        <w:t xml:space="preserve"> García </w:t>
      </w:r>
      <w:proofErr w:type="spellStart"/>
      <w:r w:rsidRPr="009F2638">
        <w:rPr>
          <w:rFonts w:ascii="Times New Roman" w:hAnsi="Times New Roman" w:cs="Times New Roman"/>
        </w:rPr>
        <w:t>García</w:t>
      </w:r>
      <w:proofErr w:type="spellEnd"/>
      <w:r w:rsidRPr="009F2638">
        <w:rPr>
          <w:rFonts w:ascii="Times New Roman" w:hAnsi="Times New Roman" w:cs="Times New Roman"/>
        </w:rPr>
        <w:t>, J. (2007). Las redes bayesianas como herramientas de modelado en psicología.</w:t>
      </w:r>
    </w:p>
    <w:p w14:paraId="6A2FF6A9" w14:textId="77777777" w:rsidR="00F40CC9" w:rsidRPr="009F2638" w:rsidRDefault="00F40CC9" w:rsidP="009B5C93">
      <w:pPr>
        <w:ind w:firstLine="708"/>
        <w:rPr>
          <w:rFonts w:ascii="Times New Roman" w:hAnsi="Times New Roman" w:cs="Times New Roman"/>
        </w:rPr>
      </w:pPr>
      <w:proofErr w:type="spellStart"/>
      <w:r w:rsidRPr="009F2638">
        <w:rPr>
          <w:rFonts w:ascii="Times New Roman" w:hAnsi="Times New Roman" w:cs="Times New Roman"/>
        </w:rPr>
        <w:t>Acciardi</w:t>
      </w:r>
      <w:proofErr w:type="spellEnd"/>
      <w:r w:rsidRPr="009F2638">
        <w:rPr>
          <w:rFonts w:ascii="Times New Roman" w:hAnsi="Times New Roman" w:cs="Times New Roman"/>
        </w:rPr>
        <w:t xml:space="preserve">, Mariano (2010). Construcción de una red bayesiana para el diagnóstico psicopatológico. II Congreso Internacional de Investigación y Práctica Profesional en Psicología XVII Jornadas de Investigación Sexto Encuentro de Investigadores en Psicología del MERCOSUR. Facultad de Psicología - Universidad de Buenos Aires, Buenos Aires. Recuperado de </w:t>
      </w:r>
      <w:hyperlink r:id="rId30" w:history="1">
        <w:r w:rsidRPr="009F2638">
          <w:rPr>
            <w:rStyle w:val="Hipervnculo"/>
            <w:rFonts w:ascii="Times New Roman" w:hAnsi="Times New Roman" w:cs="Times New Roman"/>
          </w:rPr>
          <w:t>https://www.aacademica.org/000-031/1.abstract</w:t>
        </w:r>
      </w:hyperlink>
    </w:p>
    <w:p w14:paraId="2B4268DA" w14:textId="7762F81F" w:rsidR="0085518B" w:rsidRPr="009F2638" w:rsidRDefault="00E90139" w:rsidP="009B5C93">
      <w:pPr>
        <w:ind w:firstLine="708"/>
        <w:rPr>
          <w:rFonts w:ascii="Times New Roman" w:hAnsi="Times New Roman" w:cs="Times New Roman"/>
        </w:rPr>
      </w:pPr>
      <w:r w:rsidRPr="009F2638">
        <w:rPr>
          <w:rFonts w:ascii="Times New Roman" w:hAnsi="Times New Roman" w:cs="Times New Roman"/>
        </w:rPr>
        <w:t>IBM. (2024, 15 de octubre). </w:t>
      </w:r>
      <w:r w:rsidRPr="009F2638">
        <w:rPr>
          <w:rFonts w:ascii="Times New Roman" w:hAnsi="Times New Roman" w:cs="Times New Roman"/>
          <w:i/>
          <w:iCs/>
        </w:rPr>
        <w:t xml:space="preserve">¿Qué es la clasificación en machine </w:t>
      </w:r>
      <w:proofErr w:type="spellStart"/>
      <w:r w:rsidRPr="009F2638">
        <w:rPr>
          <w:rFonts w:ascii="Times New Roman" w:hAnsi="Times New Roman" w:cs="Times New Roman"/>
          <w:i/>
          <w:iCs/>
        </w:rPr>
        <w:t>learning</w:t>
      </w:r>
      <w:proofErr w:type="spellEnd"/>
      <w:r w:rsidRPr="009F2638">
        <w:rPr>
          <w:rFonts w:ascii="Times New Roman" w:hAnsi="Times New Roman" w:cs="Times New Roman"/>
          <w:i/>
          <w:iCs/>
        </w:rPr>
        <w:t>?</w:t>
      </w:r>
      <w:r w:rsidRPr="009F2638">
        <w:rPr>
          <w:rFonts w:ascii="Times New Roman" w:hAnsi="Times New Roman" w:cs="Times New Roman"/>
        </w:rPr>
        <w:t> IBM Think. </w:t>
      </w:r>
      <w:hyperlink r:id="rId31" w:tgtFrame="_blank" w:history="1">
        <w:r w:rsidRPr="009F2638">
          <w:rPr>
            <w:rStyle w:val="Hipervnculo"/>
            <w:rFonts w:ascii="Times New Roman" w:hAnsi="Times New Roman" w:cs="Times New Roman"/>
          </w:rPr>
          <w:t>https://www.ibm.com/mx-es/think/topics/classification-machine-learning</w:t>
        </w:r>
      </w:hyperlink>
    </w:p>
    <w:p w14:paraId="13A659C7" w14:textId="77777777" w:rsidR="00833A7E" w:rsidRPr="009F2638" w:rsidRDefault="00833A7E" w:rsidP="009B5C93">
      <w:pPr>
        <w:ind w:firstLine="708"/>
        <w:rPr>
          <w:rFonts w:ascii="Times New Roman" w:hAnsi="Times New Roman" w:cs="Times New Roman"/>
        </w:rPr>
      </w:pPr>
      <w:bookmarkStart w:id="23" w:name="_Hlk234833988"/>
      <w:r w:rsidRPr="009F2638">
        <w:rPr>
          <w:rFonts w:ascii="Times New Roman" w:hAnsi="Times New Roman" w:cs="Times New Roman"/>
        </w:rPr>
        <w:t>Alderete, A. M. (2006</w:t>
      </w:r>
      <w:bookmarkEnd w:id="23"/>
      <w:r w:rsidRPr="009F2638">
        <w:rPr>
          <w:rFonts w:ascii="Times New Roman" w:hAnsi="Times New Roman" w:cs="Times New Roman"/>
        </w:rPr>
        <w:t>). Fundamentos del análisis de regresión logística en la investigación psicológica. </w:t>
      </w:r>
      <w:r w:rsidRPr="009F2638">
        <w:rPr>
          <w:rFonts w:ascii="Times New Roman" w:hAnsi="Times New Roman" w:cs="Times New Roman"/>
          <w:i/>
          <w:iCs/>
        </w:rPr>
        <w:t>Revista evaluar</w:t>
      </w:r>
      <w:r w:rsidRPr="009F2638">
        <w:rPr>
          <w:rFonts w:ascii="Times New Roman" w:hAnsi="Times New Roman" w:cs="Times New Roman"/>
        </w:rPr>
        <w:t>, </w:t>
      </w:r>
      <w:r w:rsidRPr="009F2638">
        <w:rPr>
          <w:rFonts w:ascii="Times New Roman" w:hAnsi="Times New Roman" w:cs="Times New Roman"/>
          <w:i/>
          <w:iCs/>
        </w:rPr>
        <w:t>6</w:t>
      </w:r>
      <w:r w:rsidRPr="009F2638">
        <w:rPr>
          <w:rFonts w:ascii="Times New Roman" w:hAnsi="Times New Roman" w:cs="Times New Roman"/>
        </w:rPr>
        <w:t xml:space="preserve">(1), 52-67. </w:t>
      </w:r>
    </w:p>
    <w:p w14:paraId="21D952B3" w14:textId="77523C9C" w:rsidR="00AD5D63" w:rsidRPr="009F2638" w:rsidRDefault="00AD5D63" w:rsidP="009B5C93">
      <w:pPr>
        <w:ind w:firstLine="708"/>
        <w:rPr>
          <w:rFonts w:ascii="Times New Roman" w:hAnsi="Times New Roman" w:cs="Times New Roman"/>
        </w:rPr>
      </w:pPr>
      <w:r w:rsidRPr="009F2638">
        <w:rPr>
          <w:rFonts w:ascii="Times New Roman" w:hAnsi="Times New Roman" w:cs="Times New Roman"/>
        </w:rPr>
        <w:t xml:space="preserve">Vindel, A. C., Salguero, J. M., Wood, C. M., </w:t>
      </w:r>
      <w:proofErr w:type="spellStart"/>
      <w:r w:rsidRPr="009F2638">
        <w:rPr>
          <w:rFonts w:ascii="Times New Roman" w:hAnsi="Times New Roman" w:cs="Times New Roman"/>
        </w:rPr>
        <w:t>Dongil</w:t>
      </w:r>
      <w:proofErr w:type="spellEnd"/>
      <w:r w:rsidRPr="009F2638">
        <w:rPr>
          <w:rFonts w:ascii="Times New Roman" w:hAnsi="Times New Roman" w:cs="Times New Roman"/>
        </w:rPr>
        <w:t xml:space="preserve">, E., </w:t>
      </w:r>
      <w:r w:rsidR="00A52E48" w:rsidRPr="009F2638">
        <w:rPr>
          <w:rFonts w:ascii="Times New Roman" w:hAnsi="Times New Roman" w:cs="Times New Roman"/>
        </w:rPr>
        <w:t>y</w:t>
      </w:r>
      <w:r w:rsidRPr="009F2638">
        <w:rPr>
          <w:rFonts w:ascii="Times New Roman" w:hAnsi="Times New Roman" w:cs="Times New Roman"/>
        </w:rPr>
        <w:t xml:space="preserve"> Latorre, J. M. (2012). La depresión en atención primaria: prevalencia, diagnóstico y tratamiento. </w:t>
      </w:r>
      <w:r w:rsidRPr="009F2638">
        <w:rPr>
          <w:rFonts w:ascii="Times New Roman" w:hAnsi="Times New Roman" w:cs="Times New Roman"/>
          <w:i/>
          <w:iCs/>
        </w:rPr>
        <w:t>Papeles del psicólogo</w:t>
      </w:r>
      <w:r w:rsidRPr="009F2638">
        <w:rPr>
          <w:rFonts w:ascii="Times New Roman" w:hAnsi="Times New Roman" w:cs="Times New Roman"/>
        </w:rPr>
        <w:t>, </w:t>
      </w:r>
      <w:r w:rsidRPr="009F2638">
        <w:rPr>
          <w:rFonts w:ascii="Times New Roman" w:hAnsi="Times New Roman" w:cs="Times New Roman"/>
          <w:i/>
          <w:iCs/>
        </w:rPr>
        <w:t>33</w:t>
      </w:r>
      <w:r w:rsidRPr="009F2638">
        <w:rPr>
          <w:rFonts w:ascii="Times New Roman" w:hAnsi="Times New Roman" w:cs="Times New Roman"/>
        </w:rPr>
        <w:t>(1), 2-11.</w:t>
      </w:r>
    </w:p>
    <w:p w14:paraId="1D9465F2" w14:textId="03B6CAD7" w:rsidR="00E65311" w:rsidRPr="009F2638" w:rsidRDefault="00E65311" w:rsidP="009B5C93">
      <w:pPr>
        <w:ind w:firstLine="708"/>
        <w:rPr>
          <w:rFonts w:ascii="Times New Roman" w:hAnsi="Times New Roman" w:cs="Times New Roman"/>
        </w:rPr>
      </w:pPr>
      <w:r w:rsidRPr="009F2638">
        <w:rPr>
          <w:rFonts w:ascii="Times New Roman" w:hAnsi="Times New Roman" w:cs="Times New Roman"/>
        </w:rPr>
        <w:t xml:space="preserve">Dávila, O. S., </w:t>
      </w:r>
      <w:r w:rsidR="00A52E48" w:rsidRPr="009F2638">
        <w:rPr>
          <w:rFonts w:ascii="Times New Roman" w:hAnsi="Times New Roman" w:cs="Times New Roman"/>
        </w:rPr>
        <w:t>y</w:t>
      </w:r>
      <w:r w:rsidRPr="009F2638">
        <w:rPr>
          <w:rFonts w:ascii="Times New Roman" w:hAnsi="Times New Roman" w:cs="Times New Roman"/>
        </w:rPr>
        <w:t xml:space="preserve"> Ramírez, A. (2007). Análisis de diagnóstico en el modelo de regresión logística: Una aplicación. </w:t>
      </w:r>
      <w:proofErr w:type="spellStart"/>
      <w:r w:rsidRPr="009F2638">
        <w:rPr>
          <w:rFonts w:ascii="Times New Roman" w:hAnsi="Times New Roman" w:cs="Times New Roman"/>
        </w:rPr>
        <w:t>Pesquimat</w:t>
      </w:r>
      <w:proofErr w:type="spellEnd"/>
      <w:r w:rsidRPr="009F2638">
        <w:rPr>
          <w:rFonts w:ascii="Times New Roman" w:hAnsi="Times New Roman" w:cs="Times New Roman"/>
        </w:rPr>
        <w:t>, 10(1), 55-70. https://pdfs.semanticscholar.org/f721/aa3db5f4e638e3ffe9d53babf8c973b9d59c.pdf</w:t>
      </w:r>
    </w:p>
    <w:p w14:paraId="6117C097" w14:textId="35FDA155" w:rsidR="00E65311" w:rsidRPr="009F2638" w:rsidRDefault="00E65311" w:rsidP="009B5C93">
      <w:pPr>
        <w:ind w:firstLine="708"/>
        <w:rPr>
          <w:rFonts w:ascii="Times New Roman" w:hAnsi="Times New Roman" w:cs="Times New Roman"/>
        </w:rPr>
      </w:pPr>
      <w:r w:rsidRPr="009F2638">
        <w:rPr>
          <w:rFonts w:ascii="Times New Roman" w:hAnsi="Times New Roman" w:cs="Times New Roman"/>
        </w:rPr>
        <w:t>Bernáldez-</w:t>
      </w:r>
      <w:proofErr w:type="spellStart"/>
      <w:r w:rsidRPr="009F2638">
        <w:rPr>
          <w:rFonts w:ascii="Times New Roman" w:hAnsi="Times New Roman" w:cs="Times New Roman"/>
        </w:rPr>
        <w:t>Jaimes</w:t>
      </w:r>
      <w:proofErr w:type="spellEnd"/>
      <w:r w:rsidRPr="009F2638">
        <w:rPr>
          <w:rFonts w:ascii="Times New Roman" w:hAnsi="Times New Roman" w:cs="Times New Roman"/>
        </w:rPr>
        <w:t xml:space="preserve">, G. B., </w:t>
      </w:r>
      <w:proofErr w:type="spellStart"/>
      <w:r w:rsidRPr="009F2638">
        <w:rPr>
          <w:rFonts w:ascii="Times New Roman" w:hAnsi="Times New Roman" w:cs="Times New Roman"/>
        </w:rPr>
        <w:t>Oudhof</w:t>
      </w:r>
      <w:proofErr w:type="spellEnd"/>
      <w:r w:rsidRPr="009F2638">
        <w:rPr>
          <w:rFonts w:ascii="Times New Roman" w:hAnsi="Times New Roman" w:cs="Times New Roman"/>
        </w:rPr>
        <w:t>-van-</w:t>
      </w:r>
      <w:proofErr w:type="spellStart"/>
      <w:r w:rsidRPr="009F2638">
        <w:rPr>
          <w:rFonts w:ascii="Times New Roman" w:hAnsi="Times New Roman" w:cs="Times New Roman"/>
        </w:rPr>
        <w:t>Barneveld</w:t>
      </w:r>
      <w:proofErr w:type="spellEnd"/>
      <w:r w:rsidRPr="009F2638">
        <w:rPr>
          <w:rFonts w:ascii="Times New Roman" w:hAnsi="Times New Roman" w:cs="Times New Roman"/>
        </w:rPr>
        <w:t xml:space="preserve">, J., Robles-Estrada, É., </w:t>
      </w:r>
      <w:r w:rsidR="00A52E48" w:rsidRPr="009F2638">
        <w:rPr>
          <w:rFonts w:ascii="Times New Roman" w:hAnsi="Times New Roman" w:cs="Times New Roman"/>
        </w:rPr>
        <w:t>y</w:t>
      </w:r>
      <w:r w:rsidRPr="009F2638">
        <w:rPr>
          <w:rFonts w:ascii="Times New Roman" w:hAnsi="Times New Roman" w:cs="Times New Roman"/>
        </w:rPr>
        <w:t xml:space="preserve"> del Carmen Domínguez-Espinosa, A. (2020). Variables que inciden en el trastorno de síntomas somáticos: un modelo de regresión logística. </w:t>
      </w:r>
      <w:proofErr w:type="spellStart"/>
      <w:r w:rsidRPr="009F2638">
        <w:rPr>
          <w:rFonts w:ascii="Times New Roman" w:hAnsi="Times New Roman" w:cs="Times New Roman"/>
        </w:rPr>
        <w:t>Duazary</w:t>
      </w:r>
      <w:proofErr w:type="spellEnd"/>
      <w:r w:rsidRPr="009F2638">
        <w:rPr>
          <w:rFonts w:ascii="Times New Roman" w:hAnsi="Times New Roman" w:cs="Times New Roman"/>
        </w:rPr>
        <w:t xml:space="preserve">, 17(4), 33-45. </w:t>
      </w:r>
    </w:p>
    <w:p w14:paraId="4B22DDDE" w14:textId="00D28160" w:rsidR="00833A7E" w:rsidRPr="009F2638" w:rsidRDefault="00E65311" w:rsidP="009B5C93">
      <w:pPr>
        <w:ind w:firstLine="708"/>
        <w:rPr>
          <w:rFonts w:ascii="Times New Roman" w:hAnsi="Times New Roman" w:cs="Times New Roman"/>
          <w:lang w:val="en-US"/>
        </w:rPr>
      </w:pPr>
      <w:r w:rsidRPr="009F2638">
        <w:rPr>
          <w:rFonts w:ascii="Times New Roman" w:hAnsi="Times New Roman" w:cs="Times New Roman"/>
        </w:rPr>
        <w:lastRenderedPageBreak/>
        <w:t xml:space="preserve">González, M. T., </w:t>
      </w:r>
      <w:r w:rsidR="00A52E48" w:rsidRPr="009F2638">
        <w:rPr>
          <w:rFonts w:ascii="Times New Roman" w:hAnsi="Times New Roman" w:cs="Times New Roman"/>
        </w:rPr>
        <w:t>y</w:t>
      </w:r>
      <w:r w:rsidRPr="009F2638">
        <w:rPr>
          <w:rFonts w:ascii="Times New Roman" w:hAnsi="Times New Roman" w:cs="Times New Roman"/>
        </w:rPr>
        <w:t xml:space="preserve"> Landero, R. (2006). Variables asociadas a la depresión: un modelo de regresión logística. </w:t>
      </w:r>
      <w:r w:rsidRPr="009F2638">
        <w:rPr>
          <w:rFonts w:ascii="Times New Roman" w:hAnsi="Times New Roman" w:cs="Times New Roman"/>
          <w:lang w:val="en-US"/>
        </w:rPr>
        <w:t>REMA, 11(1), 16-30.</w:t>
      </w:r>
    </w:p>
    <w:p w14:paraId="7E9C5B01" w14:textId="0ECAB6BD" w:rsidR="005B7746" w:rsidRPr="009F2638" w:rsidRDefault="005B7746" w:rsidP="009B5C93">
      <w:pPr>
        <w:ind w:firstLine="708"/>
        <w:rPr>
          <w:rFonts w:ascii="Times New Roman" w:hAnsi="Times New Roman" w:cs="Times New Roman"/>
        </w:rPr>
      </w:pPr>
      <w:r w:rsidRPr="009F2638">
        <w:rPr>
          <w:rFonts w:ascii="Times New Roman" w:hAnsi="Times New Roman" w:cs="Times New Roman"/>
          <w:lang w:val="en-US"/>
        </w:rPr>
        <w:t>World Health Organization. (2022). </w:t>
      </w:r>
      <w:r w:rsidRPr="009F2638">
        <w:rPr>
          <w:rFonts w:ascii="Times New Roman" w:hAnsi="Times New Roman" w:cs="Times New Roman"/>
          <w:i/>
          <w:iCs/>
          <w:lang w:val="en-US"/>
        </w:rPr>
        <w:t>ICD-11: International classification of diseases</w:t>
      </w:r>
      <w:r w:rsidRPr="009F2638">
        <w:rPr>
          <w:rFonts w:ascii="Times New Roman" w:hAnsi="Times New Roman" w:cs="Times New Roman"/>
          <w:lang w:val="en-US"/>
        </w:rPr>
        <w:t> (11th revision). </w:t>
      </w:r>
      <w:hyperlink r:id="rId32" w:tgtFrame="_blank" w:history="1">
        <w:r w:rsidRPr="009F2638">
          <w:rPr>
            <w:rStyle w:val="Hipervnculo"/>
            <w:rFonts w:ascii="Times New Roman" w:hAnsi="Times New Roman" w:cs="Times New Roman"/>
          </w:rPr>
          <w:t>https://icd.</w:t>
        </w:r>
        <w:r w:rsidR="00C0137A" w:rsidRPr="009F2638">
          <w:rPr>
            <w:rStyle w:val="Hipervnculo"/>
            <w:rFonts w:ascii="Times New Roman" w:hAnsi="Times New Roman" w:cs="Times New Roman"/>
          </w:rPr>
          <w:t>OMS</w:t>
        </w:r>
        <w:r w:rsidRPr="009F2638">
          <w:rPr>
            <w:rStyle w:val="Hipervnculo"/>
            <w:rFonts w:ascii="Times New Roman" w:hAnsi="Times New Roman" w:cs="Times New Roman"/>
          </w:rPr>
          <w:t>.int/</w:t>
        </w:r>
      </w:hyperlink>
    </w:p>
    <w:p w14:paraId="6733C77F" w14:textId="3D8100FB" w:rsidR="003F1EA3" w:rsidRPr="009F2638" w:rsidRDefault="003F1EA3" w:rsidP="009B5C93">
      <w:pPr>
        <w:ind w:firstLine="708"/>
        <w:rPr>
          <w:rStyle w:val="Hipervnculo"/>
          <w:rFonts w:ascii="Times New Roman" w:hAnsi="Times New Roman" w:cs="Times New Roman"/>
        </w:rPr>
      </w:pPr>
      <w:r w:rsidRPr="009F2638">
        <w:rPr>
          <w:rFonts w:ascii="Times New Roman" w:hAnsi="Times New Roman" w:cs="Times New Roman"/>
        </w:rPr>
        <w:t>Instituto Nacional de Estadística y Geografía. (2024). </w:t>
      </w:r>
      <w:r w:rsidRPr="009F2638">
        <w:rPr>
          <w:rFonts w:ascii="Times New Roman" w:hAnsi="Times New Roman" w:cs="Times New Roman"/>
          <w:i/>
          <w:iCs/>
        </w:rPr>
        <w:t>Tasa de casos nuevos de enfermedades sobre trastornos mentales y del comportamiento seleccionados y entidad federativa según sexo, serie anual de 2014 a 2024</w:t>
      </w:r>
      <w:r w:rsidRPr="009F2638">
        <w:rPr>
          <w:rFonts w:ascii="Times New Roman" w:hAnsi="Times New Roman" w:cs="Times New Roman"/>
        </w:rPr>
        <w:t> [Tabulado interactivo]. INEGI. </w:t>
      </w:r>
      <w:hyperlink r:id="rId33" w:tgtFrame="_blank" w:history="1">
        <w:r w:rsidRPr="009F2638">
          <w:rPr>
            <w:rStyle w:val="Hipervnculo"/>
            <w:rFonts w:ascii="Times New Roman" w:hAnsi="Times New Roman" w:cs="Times New Roman"/>
          </w:rPr>
          <w:t>https://www.inegi.org.mx/app/tabulados/interactivos/?pxq=Salud_Mental_05_101eeb31-ab5d-4238-899b-47a8d85786cc</w:t>
        </w:r>
      </w:hyperlink>
    </w:p>
    <w:p w14:paraId="16C37522" w14:textId="478B6BED" w:rsidR="000366B3" w:rsidRPr="009F2638" w:rsidRDefault="000366B3" w:rsidP="009B5C93">
      <w:pPr>
        <w:ind w:firstLine="708"/>
        <w:rPr>
          <w:rFonts w:ascii="Times New Roman" w:hAnsi="Times New Roman" w:cs="Times New Roman"/>
        </w:rPr>
      </w:pPr>
      <w:r w:rsidRPr="009F2638">
        <w:rPr>
          <w:rFonts w:ascii="Times New Roman" w:hAnsi="Times New Roman" w:cs="Times New Roman"/>
        </w:rPr>
        <w:t xml:space="preserve">Vázquez, C., Criado, L., Hervás, G., </w:t>
      </w:r>
      <w:r w:rsidR="00A52E48" w:rsidRPr="009F2638">
        <w:rPr>
          <w:rFonts w:ascii="Times New Roman" w:hAnsi="Times New Roman" w:cs="Times New Roman"/>
        </w:rPr>
        <w:t>y</w:t>
      </w:r>
      <w:r w:rsidRPr="009F2638">
        <w:rPr>
          <w:rFonts w:ascii="Times New Roman" w:hAnsi="Times New Roman" w:cs="Times New Roman"/>
        </w:rPr>
        <w:t xml:space="preserve"> Nieto, M. (2006). </w:t>
      </w:r>
      <w:r w:rsidRPr="009F2638">
        <w:rPr>
          <w:rStyle w:val="Textoennegrita"/>
          <w:rFonts w:ascii="Times New Roman" w:hAnsi="Times New Roman" w:cs="Times New Roman"/>
        </w:rPr>
        <w:t>Evaluación de la depresión</w:t>
      </w:r>
      <w:r w:rsidRPr="009F2638">
        <w:rPr>
          <w:rFonts w:ascii="Times New Roman" w:hAnsi="Times New Roman" w:cs="Times New Roman"/>
        </w:rPr>
        <w:t xml:space="preserve">. En V. E. Caballo (Dir.), </w:t>
      </w:r>
      <w:r w:rsidRPr="009F2638">
        <w:rPr>
          <w:rStyle w:val="nfasis"/>
          <w:rFonts w:ascii="Times New Roman" w:hAnsi="Times New Roman" w:cs="Times New Roman"/>
        </w:rPr>
        <w:t>Manual para la evaluación clínica de los trastornos psicológicos: Trastornos de la edad adulta e informes psicológicos</w:t>
      </w:r>
      <w:r w:rsidRPr="009F2638">
        <w:rPr>
          <w:rFonts w:ascii="Times New Roman" w:hAnsi="Times New Roman" w:cs="Times New Roman"/>
        </w:rPr>
        <w:t xml:space="preserve"> (pp. 271–316). Ediciones Pirámide.</w:t>
      </w:r>
    </w:p>
    <w:p w14:paraId="69FA24CA" w14:textId="1B976746" w:rsidR="006B775D" w:rsidRPr="009F2638" w:rsidRDefault="006B775D" w:rsidP="006B775D">
      <w:pPr>
        <w:rPr>
          <w:rStyle w:val="Hipervnculo"/>
          <w:rFonts w:ascii="Times New Roman" w:hAnsi="Times New Roman" w:cs="Times New Roman"/>
        </w:rPr>
      </w:pPr>
      <w:proofErr w:type="spellStart"/>
      <w:r w:rsidRPr="009F2638">
        <w:rPr>
          <w:rFonts w:ascii="Times New Roman" w:hAnsi="Times New Roman" w:cs="Times New Roman"/>
        </w:rPr>
        <w:t>Stryker</w:t>
      </w:r>
      <w:proofErr w:type="spellEnd"/>
      <w:r w:rsidRPr="009F2638">
        <w:rPr>
          <w:rFonts w:ascii="Times New Roman" w:hAnsi="Times New Roman" w:cs="Times New Roman"/>
        </w:rPr>
        <w:t xml:space="preserve">, C., </w:t>
      </w:r>
      <w:r w:rsidR="00A52E48" w:rsidRPr="009F2638">
        <w:rPr>
          <w:rFonts w:ascii="Times New Roman" w:hAnsi="Times New Roman" w:cs="Times New Roman"/>
        </w:rPr>
        <w:t>y</w:t>
      </w:r>
      <w:r w:rsidRPr="009F2638">
        <w:rPr>
          <w:rFonts w:ascii="Times New Roman" w:hAnsi="Times New Roman" w:cs="Times New Roman"/>
        </w:rPr>
        <w:t xml:space="preserve"> </w:t>
      </w:r>
      <w:proofErr w:type="spellStart"/>
      <w:r w:rsidRPr="009F2638">
        <w:rPr>
          <w:rFonts w:ascii="Times New Roman" w:hAnsi="Times New Roman" w:cs="Times New Roman"/>
        </w:rPr>
        <w:t>Holdsworth</w:t>
      </w:r>
      <w:proofErr w:type="spellEnd"/>
      <w:r w:rsidRPr="009F2638">
        <w:rPr>
          <w:rFonts w:ascii="Times New Roman" w:hAnsi="Times New Roman" w:cs="Times New Roman"/>
        </w:rPr>
        <w:t>, J. (2024, 11 de agosto). </w:t>
      </w:r>
      <w:r w:rsidRPr="009F2638">
        <w:rPr>
          <w:rFonts w:ascii="Times New Roman" w:hAnsi="Times New Roman" w:cs="Times New Roman"/>
          <w:i/>
          <w:iCs/>
        </w:rPr>
        <w:t>¿Qué es el procesamiento de lenguaje natural (PLN)?</w:t>
      </w:r>
      <w:r w:rsidRPr="009F2638">
        <w:rPr>
          <w:rFonts w:ascii="Times New Roman" w:hAnsi="Times New Roman" w:cs="Times New Roman"/>
        </w:rPr>
        <w:t> IBM Think. </w:t>
      </w:r>
      <w:hyperlink r:id="rId34" w:tgtFrame="_blank" w:history="1">
        <w:r w:rsidRPr="009F2638">
          <w:rPr>
            <w:rStyle w:val="Hipervnculo"/>
            <w:rFonts w:ascii="Times New Roman" w:hAnsi="Times New Roman" w:cs="Times New Roman"/>
          </w:rPr>
          <w:t>https://www.ibm.com/mx-es/think/topics/natural-language-processing</w:t>
        </w:r>
      </w:hyperlink>
    </w:p>
    <w:p w14:paraId="123DDAA8" w14:textId="4DC2EBA1" w:rsidR="006B775D" w:rsidRPr="009F2638" w:rsidRDefault="00111113" w:rsidP="009B5C93">
      <w:pPr>
        <w:ind w:firstLine="708"/>
        <w:rPr>
          <w:rFonts w:ascii="Times New Roman" w:hAnsi="Times New Roman" w:cs="Times New Roman"/>
        </w:rPr>
      </w:pPr>
      <w:r w:rsidRPr="009F2638">
        <w:rPr>
          <w:rFonts w:ascii="Times New Roman" w:hAnsi="Times New Roman" w:cs="Times New Roman"/>
        </w:rPr>
        <w:t xml:space="preserve">Dou, R., </w:t>
      </w:r>
      <w:r w:rsidR="00A52E48" w:rsidRPr="009F2638">
        <w:rPr>
          <w:rFonts w:ascii="Times New Roman" w:hAnsi="Times New Roman" w:cs="Times New Roman"/>
        </w:rPr>
        <w:t>y</w:t>
      </w:r>
      <w:r w:rsidRPr="009F2638">
        <w:rPr>
          <w:rFonts w:ascii="Times New Roman" w:hAnsi="Times New Roman" w:cs="Times New Roman"/>
        </w:rPr>
        <w:t xml:space="preserve"> Kang, X. (2024). </w:t>
      </w:r>
      <w:r w:rsidRPr="009F2638">
        <w:rPr>
          <w:rFonts w:ascii="Times New Roman" w:hAnsi="Times New Roman" w:cs="Times New Roman"/>
          <w:i/>
          <w:iCs/>
        </w:rPr>
        <w:t>TAM-</w:t>
      </w:r>
      <w:proofErr w:type="spellStart"/>
      <w:r w:rsidRPr="009F2638">
        <w:rPr>
          <w:rFonts w:ascii="Times New Roman" w:hAnsi="Times New Roman" w:cs="Times New Roman"/>
          <w:i/>
          <w:iCs/>
        </w:rPr>
        <w:t>SenticNet</w:t>
      </w:r>
      <w:proofErr w:type="spellEnd"/>
      <w:r w:rsidRPr="009F2638">
        <w:rPr>
          <w:rFonts w:ascii="Times New Roman" w:hAnsi="Times New Roman" w:cs="Times New Roman"/>
          <w:i/>
          <w:iCs/>
        </w:rPr>
        <w:t>: A neuro-</w:t>
      </w:r>
      <w:proofErr w:type="spellStart"/>
      <w:r w:rsidRPr="009F2638">
        <w:rPr>
          <w:rFonts w:ascii="Times New Roman" w:hAnsi="Times New Roman" w:cs="Times New Roman"/>
          <w:i/>
          <w:iCs/>
        </w:rPr>
        <w:t>symbolic</w:t>
      </w:r>
      <w:proofErr w:type="spellEnd"/>
      <w:r w:rsidRPr="009F2638">
        <w:rPr>
          <w:rFonts w:ascii="Times New Roman" w:hAnsi="Times New Roman" w:cs="Times New Roman"/>
          <w:i/>
          <w:iCs/>
        </w:rPr>
        <w:t xml:space="preserve"> AI </w:t>
      </w:r>
      <w:proofErr w:type="spellStart"/>
      <w:r w:rsidRPr="009F2638">
        <w:rPr>
          <w:rFonts w:ascii="Times New Roman" w:hAnsi="Times New Roman" w:cs="Times New Roman"/>
          <w:i/>
          <w:iCs/>
        </w:rPr>
        <w:t>approach</w:t>
      </w:r>
      <w:proofErr w:type="spellEnd"/>
      <w:r w:rsidRPr="009F2638">
        <w:rPr>
          <w:rFonts w:ascii="Times New Roman" w:hAnsi="Times New Roman" w:cs="Times New Roman"/>
          <w:i/>
          <w:iCs/>
        </w:rPr>
        <w:t xml:space="preserve"> for </w:t>
      </w:r>
      <w:proofErr w:type="spellStart"/>
      <w:r w:rsidRPr="009F2638">
        <w:rPr>
          <w:rFonts w:ascii="Times New Roman" w:hAnsi="Times New Roman" w:cs="Times New Roman"/>
          <w:i/>
          <w:iCs/>
        </w:rPr>
        <w:t>early</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depression</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detection</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via</w:t>
      </w:r>
      <w:proofErr w:type="spellEnd"/>
      <w:r w:rsidRPr="009F2638">
        <w:rPr>
          <w:rFonts w:ascii="Times New Roman" w:hAnsi="Times New Roman" w:cs="Times New Roman"/>
          <w:i/>
          <w:iCs/>
        </w:rPr>
        <w:t xml:space="preserve"> social media </w:t>
      </w:r>
      <w:proofErr w:type="spellStart"/>
      <w:r w:rsidRPr="009F2638">
        <w:rPr>
          <w:rFonts w:ascii="Times New Roman" w:hAnsi="Times New Roman" w:cs="Times New Roman"/>
          <w:i/>
          <w:iCs/>
        </w:rPr>
        <w:t>analysis</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i/>
          <w:iCs/>
        </w:rPr>
        <w:t>Computers</w:t>
      </w:r>
      <w:proofErr w:type="spellEnd"/>
      <w:r w:rsidRPr="009F2638">
        <w:rPr>
          <w:rFonts w:ascii="Times New Roman" w:hAnsi="Times New Roman" w:cs="Times New Roman"/>
          <w:i/>
          <w:iCs/>
        </w:rPr>
        <w:t xml:space="preserve"> </w:t>
      </w:r>
      <w:r w:rsidR="00A52E48" w:rsidRPr="009F2638">
        <w:rPr>
          <w:rFonts w:ascii="Times New Roman" w:hAnsi="Times New Roman" w:cs="Times New Roman"/>
          <w:i/>
          <w:iCs/>
        </w:rPr>
        <w:t>y</w:t>
      </w:r>
      <w:r w:rsidRPr="009F2638">
        <w:rPr>
          <w:rFonts w:ascii="Times New Roman" w:hAnsi="Times New Roman" w:cs="Times New Roman"/>
          <w:i/>
          <w:iCs/>
        </w:rPr>
        <w:t xml:space="preserve"> </w:t>
      </w:r>
      <w:proofErr w:type="spellStart"/>
      <w:r w:rsidRPr="009F2638">
        <w:rPr>
          <w:rFonts w:ascii="Times New Roman" w:hAnsi="Times New Roman" w:cs="Times New Roman"/>
          <w:i/>
          <w:iCs/>
        </w:rPr>
        <w:t>Electrical</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Engineering</w:t>
      </w:r>
      <w:proofErr w:type="spellEnd"/>
      <w:r w:rsidRPr="009F2638">
        <w:rPr>
          <w:rFonts w:ascii="Times New Roman" w:hAnsi="Times New Roman" w:cs="Times New Roman"/>
          <w:i/>
          <w:iCs/>
        </w:rPr>
        <w:t>, 114</w:t>
      </w:r>
      <w:r w:rsidRPr="009F2638">
        <w:rPr>
          <w:rFonts w:ascii="Times New Roman" w:hAnsi="Times New Roman" w:cs="Times New Roman"/>
        </w:rPr>
        <w:t xml:space="preserve">, 109071. </w:t>
      </w:r>
      <w:hyperlink r:id="rId35" w:tgtFrame="_new" w:history="1">
        <w:r w:rsidRPr="009F2638">
          <w:rPr>
            <w:rStyle w:val="Hipervnculo"/>
            <w:rFonts w:ascii="Times New Roman" w:hAnsi="Times New Roman" w:cs="Times New Roman"/>
          </w:rPr>
          <w:t>https://doi.org/10.1016/j.compeleceng.2023.109071</w:t>
        </w:r>
      </w:hyperlink>
    </w:p>
    <w:p w14:paraId="6726FDDE" w14:textId="3FCEC455" w:rsidR="00CF116D" w:rsidRPr="009F2638" w:rsidRDefault="00CF116D" w:rsidP="009B5C93">
      <w:pPr>
        <w:ind w:firstLine="708"/>
        <w:rPr>
          <w:rFonts w:ascii="Times New Roman" w:hAnsi="Times New Roman" w:cs="Times New Roman"/>
        </w:rPr>
      </w:pPr>
      <w:r w:rsidRPr="009F2638">
        <w:rPr>
          <w:rFonts w:ascii="Times New Roman" w:hAnsi="Times New Roman" w:cs="Times New Roman"/>
        </w:rPr>
        <w:t xml:space="preserve">Agarwal, A. K., </w:t>
      </w:r>
      <w:proofErr w:type="spellStart"/>
      <w:r w:rsidRPr="009F2638">
        <w:rPr>
          <w:rFonts w:ascii="Times New Roman" w:hAnsi="Times New Roman" w:cs="Times New Roman"/>
        </w:rPr>
        <w:t>Bhattacharjee</w:t>
      </w:r>
      <w:proofErr w:type="spellEnd"/>
      <w:r w:rsidRPr="009F2638">
        <w:rPr>
          <w:rFonts w:ascii="Times New Roman" w:hAnsi="Times New Roman" w:cs="Times New Roman"/>
        </w:rPr>
        <w:t xml:space="preserve">, S., </w:t>
      </w:r>
      <w:proofErr w:type="spellStart"/>
      <w:r w:rsidRPr="009F2638">
        <w:rPr>
          <w:rFonts w:ascii="Times New Roman" w:hAnsi="Times New Roman" w:cs="Times New Roman"/>
        </w:rPr>
        <w:t>Rastogi</w:t>
      </w:r>
      <w:proofErr w:type="spellEnd"/>
      <w:r w:rsidRPr="009F2638">
        <w:rPr>
          <w:rFonts w:ascii="Times New Roman" w:hAnsi="Times New Roman" w:cs="Times New Roman"/>
        </w:rPr>
        <w:t xml:space="preserve">, M., Jacob, J. S., </w:t>
      </w:r>
      <w:proofErr w:type="spellStart"/>
      <w:r w:rsidRPr="009F2638">
        <w:rPr>
          <w:rFonts w:ascii="Times New Roman" w:hAnsi="Times New Roman" w:cs="Times New Roman"/>
        </w:rPr>
        <w:t>Banerjee</w:t>
      </w:r>
      <w:proofErr w:type="spellEnd"/>
      <w:r w:rsidRPr="009F2638">
        <w:rPr>
          <w:rFonts w:ascii="Times New Roman" w:hAnsi="Times New Roman" w:cs="Times New Roman"/>
        </w:rPr>
        <w:t xml:space="preserve">, B., Gupta, R., </w:t>
      </w:r>
      <w:r w:rsidR="00A52E48" w:rsidRPr="009F2638">
        <w:rPr>
          <w:rFonts w:ascii="Times New Roman" w:hAnsi="Times New Roman" w:cs="Times New Roman"/>
        </w:rPr>
        <w:t>y</w:t>
      </w:r>
      <w:r w:rsidRPr="009F2638">
        <w:rPr>
          <w:rFonts w:ascii="Times New Roman" w:hAnsi="Times New Roman" w:cs="Times New Roman"/>
        </w:rPr>
        <w:t xml:space="preserve"> </w:t>
      </w:r>
      <w:proofErr w:type="spellStart"/>
      <w:r w:rsidRPr="009F2638">
        <w:rPr>
          <w:rFonts w:ascii="Times New Roman" w:hAnsi="Times New Roman" w:cs="Times New Roman"/>
        </w:rPr>
        <w:t>Bhattacharyya</w:t>
      </w:r>
      <w:proofErr w:type="spellEnd"/>
      <w:r w:rsidRPr="009F2638">
        <w:rPr>
          <w:rFonts w:ascii="Times New Roman" w:hAnsi="Times New Roman" w:cs="Times New Roman"/>
        </w:rPr>
        <w:t xml:space="preserve">, P. (2025). </w:t>
      </w:r>
      <w:proofErr w:type="spellStart"/>
      <w:r w:rsidRPr="009F2638">
        <w:rPr>
          <w:rFonts w:ascii="Times New Roman" w:hAnsi="Times New Roman" w:cs="Times New Roman"/>
        </w:rPr>
        <w:t>ReDepress</w:t>
      </w:r>
      <w:proofErr w:type="spellEnd"/>
      <w:r w:rsidRPr="009F2638">
        <w:rPr>
          <w:rFonts w:ascii="Times New Roman" w:hAnsi="Times New Roman" w:cs="Times New Roman"/>
        </w:rPr>
        <w:t xml:space="preserve">: A cognitive </w:t>
      </w:r>
      <w:proofErr w:type="spellStart"/>
      <w:r w:rsidRPr="009F2638">
        <w:rPr>
          <w:rFonts w:ascii="Times New Roman" w:hAnsi="Times New Roman" w:cs="Times New Roman"/>
        </w:rPr>
        <w:t>framework</w:t>
      </w:r>
      <w:proofErr w:type="spellEnd"/>
      <w:r w:rsidRPr="009F2638">
        <w:rPr>
          <w:rFonts w:ascii="Times New Roman" w:hAnsi="Times New Roman" w:cs="Times New Roman"/>
        </w:rPr>
        <w:t xml:space="preserve"> for </w:t>
      </w:r>
      <w:proofErr w:type="spellStart"/>
      <w:r w:rsidRPr="009F2638">
        <w:rPr>
          <w:rFonts w:ascii="Times New Roman" w:hAnsi="Times New Roman" w:cs="Times New Roman"/>
        </w:rPr>
        <w:t>detecting</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depression</w:t>
      </w:r>
      <w:proofErr w:type="spellEnd"/>
      <w:r w:rsidRPr="009F2638">
        <w:rPr>
          <w:rFonts w:ascii="Times New Roman" w:hAnsi="Times New Roman" w:cs="Times New Roman"/>
        </w:rPr>
        <w:t xml:space="preserve"> relapse </w:t>
      </w:r>
      <w:proofErr w:type="spellStart"/>
      <w:r w:rsidRPr="009F2638">
        <w:rPr>
          <w:rFonts w:ascii="Times New Roman" w:hAnsi="Times New Roman" w:cs="Times New Roman"/>
        </w:rPr>
        <w:t>from</w:t>
      </w:r>
      <w:proofErr w:type="spellEnd"/>
      <w:r w:rsidRPr="009F2638">
        <w:rPr>
          <w:rFonts w:ascii="Times New Roman" w:hAnsi="Times New Roman" w:cs="Times New Roman"/>
        </w:rPr>
        <w:t xml:space="preserve"> social media. In </w:t>
      </w:r>
      <w:proofErr w:type="spellStart"/>
      <w:r w:rsidRPr="009F2638">
        <w:rPr>
          <w:rFonts w:ascii="Times New Roman" w:hAnsi="Times New Roman" w:cs="Times New Roman"/>
          <w:i/>
          <w:iCs/>
        </w:rPr>
        <w:t>Proceedings</w:t>
      </w:r>
      <w:proofErr w:type="spellEnd"/>
      <w:r w:rsidRPr="009F2638">
        <w:rPr>
          <w:rFonts w:ascii="Times New Roman" w:hAnsi="Times New Roman" w:cs="Times New Roman"/>
          <w:i/>
          <w:iCs/>
        </w:rPr>
        <w:t xml:space="preserve"> of </w:t>
      </w:r>
      <w:proofErr w:type="spellStart"/>
      <w:r w:rsidRPr="009F2638">
        <w:rPr>
          <w:rFonts w:ascii="Times New Roman" w:hAnsi="Times New Roman" w:cs="Times New Roman"/>
          <w:i/>
          <w:iCs/>
        </w:rPr>
        <w:t>the</w:t>
      </w:r>
      <w:proofErr w:type="spellEnd"/>
      <w:r w:rsidRPr="009F2638">
        <w:rPr>
          <w:rFonts w:ascii="Times New Roman" w:hAnsi="Times New Roman" w:cs="Times New Roman"/>
          <w:i/>
          <w:iCs/>
        </w:rPr>
        <w:t xml:space="preserve"> 2025 </w:t>
      </w:r>
      <w:proofErr w:type="spellStart"/>
      <w:r w:rsidRPr="009F2638">
        <w:rPr>
          <w:rFonts w:ascii="Times New Roman" w:hAnsi="Times New Roman" w:cs="Times New Roman"/>
          <w:i/>
          <w:iCs/>
        </w:rPr>
        <w:t>Conference</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on</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Empirical</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Methods</w:t>
      </w:r>
      <w:proofErr w:type="spellEnd"/>
      <w:r w:rsidRPr="009F2638">
        <w:rPr>
          <w:rFonts w:ascii="Times New Roman" w:hAnsi="Times New Roman" w:cs="Times New Roman"/>
          <w:i/>
          <w:iCs/>
        </w:rPr>
        <w:t xml:space="preserve"> in Natural </w:t>
      </w:r>
      <w:proofErr w:type="spellStart"/>
      <w:r w:rsidRPr="009F2638">
        <w:rPr>
          <w:rFonts w:ascii="Times New Roman" w:hAnsi="Times New Roman" w:cs="Times New Roman"/>
          <w:i/>
          <w:iCs/>
        </w:rPr>
        <w:t>Language</w:t>
      </w:r>
      <w:proofErr w:type="spellEnd"/>
      <w:r w:rsidRPr="009F2638">
        <w:rPr>
          <w:rFonts w:ascii="Times New Roman" w:hAnsi="Times New Roman" w:cs="Times New Roman"/>
          <w:i/>
          <w:iCs/>
        </w:rPr>
        <w:t xml:space="preserve"> Processing</w:t>
      </w:r>
      <w:r w:rsidRPr="009F2638">
        <w:rPr>
          <w:rFonts w:ascii="Times New Roman" w:hAnsi="Times New Roman" w:cs="Times New Roman"/>
        </w:rPr>
        <w:t xml:space="preserve"> (pp. 34664–34682). </w:t>
      </w:r>
      <w:proofErr w:type="spellStart"/>
      <w:r w:rsidRPr="009F2638">
        <w:rPr>
          <w:rFonts w:ascii="Times New Roman" w:hAnsi="Times New Roman" w:cs="Times New Roman"/>
        </w:rPr>
        <w:t>Association</w:t>
      </w:r>
      <w:proofErr w:type="spellEnd"/>
      <w:r w:rsidRPr="009F2638">
        <w:rPr>
          <w:rFonts w:ascii="Times New Roman" w:hAnsi="Times New Roman" w:cs="Times New Roman"/>
        </w:rPr>
        <w:t xml:space="preserve"> for </w:t>
      </w:r>
      <w:proofErr w:type="spellStart"/>
      <w:r w:rsidRPr="009F2638">
        <w:rPr>
          <w:rFonts w:ascii="Times New Roman" w:hAnsi="Times New Roman" w:cs="Times New Roman"/>
        </w:rPr>
        <w:t>Computational</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Linguistics</w:t>
      </w:r>
      <w:proofErr w:type="spellEnd"/>
      <w:r w:rsidRPr="009F2638">
        <w:rPr>
          <w:rFonts w:ascii="Times New Roman" w:hAnsi="Times New Roman" w:cs="Times New Roman"/>
        </w:rPr>
        <w:t>. </w:t>
      </w:r>
      <w:hyperlink r:id="rId36" w:tgtFrame="_blank" w:history="1">
        <w:r w:rsidRPr="009F2638">
          <w:rPr>
            <w:rStyle w:val="Hipervnculo"/>
            <w:rFonts w:ascii="Times New Roman" w:hAnsi="Times New Roman" w:cs="Times New Roman"/>
            <w:color w:val="auto"/>
            <w:u w:val="none"/>
          </w:rPr>
          <w:t>https://doi.org/10.18653/v1/2025.emnlp-main.1758</w:t>
        </w:r>
      </w:hyperlink>
      <w:r w:rsidRPr="009F2638">
        <w:rPr>
          <w:rFonts w:ascii="Times New Roman" w:hAnsi="Times New Roman" w:cs="Times New Roman"/>
        </w:rPr>
        <w:t> </w:t>
      </w:r>
    </w:p>
    <w:p w14:paraId="0F4132A3" w14:textId="3AE3909B" w:rsidR="004722CE" w:rsidRPr="009F2638" w:rsidRDefault="004722CE" w:rsidP="009B5C93">
      <w:pPr>
        <w:ind w:firstLine="708"/>
        <w:rPr>
          <w:rFonts w:ascii="Times New Roman" w:hAnsi="Times New Roman" w:cs="Times New Roman"/>
        </w:rPr>
      </w:pPr>
      <w:bookmarkStart w:id="24" w:name="_Hlk237422378"/>
      <w:r w:rsidRPr="009F2638">
        <w:rPr>
          <w:rFonts w:ascii="Times New Roman" w:hAnsi="Times New Roman" w:cs="Times New Roman"/>
        </w:rPr>
        <w:t xml:space="preserve">Mercado, J., Delgado-Pérez, E. E., </w:t>
      </w:r>
      <w:r w:rsidR="00A52E48" w:rsidRPr="009F2638">
        <w:rPr>
          <w:rFonts w:ascii="Times New Roman" w:hAnsi="Times New Roman" w:cs="Times New Roman"/>
        </w:rPr>
        <w:t>y</w:t>
      </w:r>
      <w:r w:rsidRPr="009F2638">
        <w:rPr>
          <w:rFonts w:ascii="Times New Roman" w:hAnsi="Times New Roman" w:cs="Times New Roman"/>
        </w:rPr>
        <w:t xml:space="preserve"> Martínez-Miranda, J. (2024). Tecnología y salud mental: agentes virtuales para intervenciones breves motivacionales. </w:t>
      </w:r>
      <w:r w:rsidRPr="009F2638">
        <w:rPr>
          <w:rFonts w:ascii="Times New Roman" w:hAnsi="Times New Roman" w:cs="Times New Roman"/>
          <w:i/>
          <w:iCs/>
        </w:rPr>
        <w:t>Revista Digital Universitaria</w:t>
      </w:r>
      <w:r w:rsidRPr="009F2638">
        <w:rPr>
          <w:rFonts w:ascii="Times New Roman" w:hAnsi="Times New Roman" w:cs="Times New Roman"/>
        </w:rPr>
        <w:t>, </w:t>
      </w:r>
      <w:r w:rsidRPr="009F2638">
        <w:rPr>
          <w:rFonts w:ascii="Times New Roman" w:hAnsi="Times New Roman" w:cs="Times New Roman"/>
          <w:i/>
          <w:iCs/>
        </w:rPr>
        <w:t>25</w:t>
      </w:r>
      <w:r w:rsidRPr="009F2638">
        <w:rPr>
          <w:rFonts w:ascii="Times New Roman" w:hAnsi="Times New Roman" w:cs="Times New Roman"/>
        </w:rPr>
        <w:t xml:space="preserve">(5). Recuperado de </w:t>
      </w:r>
      <w:hyperlink r:id="rId37" w:history="1">
        <w:r w:rsidRPr="009F2638">
          <w:rPr>
            <w:rStyle w:val="Hipervnculo"/>
            <w:rFonts w:ascii="Times New Roman" w:hAnsi="Times New Roman" w:cs="Times New Roman"/>
          </w:rPr>
          <w:t>https://www.revista.unam.mx/ojs/index.php/rdu/article/view/2697</w:t>
        </w:r>
      </w:hyperlink>
    </w:p>
    <w:p w14:paraId="2391D531" w14:textId="7C7E8160" w:rsidR="00F03C12" w:rsidRPr="009F2638" w:rsidRDefault="00F03C12" w:rsidP="009B5C93">
      <w:pPr>
        <w:ind w:firstLine="708"/>
        <w:rPr>
          <w:rFonts w:ascii="Times New Roman" w:hAnsi="Times New Roman" w:cs="Times New Roman"/>
        </w:rPr>
      </w:pPr>
      <w:r w:rsidRPr="009F2638">
        <w:rPr>
          <w:rFonts w:ascii="Times New Roman" w:hAnsi="Times New Roman" w:cs="Times New Roman"/>
        </w:rPr>
        <w:t xml:space="preserve">Solórzano, J. J., Martínez-Miranda, J., </w:t>
      </w:r>
      <w:r w:rsidR="00A52E48" w:rsidRPr="009F2638">
        <w:rPr>
          <w:rFonts w:ascii="Times New Roman" w:hAnsi="Times New Roman" w:cs="Times New Roman"/>
        </w:rPr>
        <w:t>y</w:t>
      </w:r>
      <w:r w:rsidRPr="009F2638">
        <w:rPr>
          <w:rFonts w:ascii="Times New Roman" w:hAnsi="Times New Roman" w:cs="Times New Roman"/>
        </w:rPr>
        <w:t xml:space="preserve"> Michel-Nava, R. M. (2022). Modelado de estrategias de regulación emocional en una arquitectura computacional de emociones. Res. </w:t>
      </w:r>
      <w:proofErr w:type="spellStart"/>
      <w:r w:rsidRPr="009F2638">
        <w:rPr>
          <w:rFonts w:ascii="Times New Roman" w:hAnsi="Times New Roman" w:cs="Times New Roman"/>
        </w:rPr>
        <w:t>Comput</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Sci</w:t>
      </w:r>
      <w:proofErr w:type="spellEnd"/>
      <w:r w:rsidRPr="009F2638">
        <w:rPr>
          <w:rFonts w:ascii="Times New Roman" w:hAnsi="Times New Roman" w:cs="Times New Roman"/>
        </w:rPr>
        <w:t xml:space="preserve">., 151(7), 63-76. Recuperado de </w:t>
      </w:r>
      <w:hyperlink r:id="rId38" w:history="1">
        <w:r w:rsidR="00E43691" w:rsidRPr="009F2638">
          <w:rPr>
            <w:rStyle w:val="Hipervnculo"/>
            <w:rFonts w:ascii="Times New Roman" w:hAnsi="Times New Roman" w:cs="Times New Roman"/>
          </w:rPr>
          <w:t>https://www.rcs.cic.ipn.mx/2022_151_7/Modelado%20de%20estrategias%20de%20regulacion%20emocional%20en%20una%20arquitectura%20computacional%20de%20emociones.pdf</w:t>
        </w:r>
      </w:hyperlink>
    </w:p>
    <w:p w14:paraId="01D2C656" w14:textId="67145EB8" w:rsidR="00E43691" w:rsidRPr="009F2638" w:rsidRDefault="00E43691" w:rsidP="009B5C93">
      <w:pPr>
        <w:ind w:firstLine="708"/>
        <w:rPr>
          <w:rFonts w:ascii="Times New Roman" w:hAnsi="Times New Roman" w:cs="Times New Roman"/>
        </w:rPr>
      </w:pPr>
      <w:r w:rsidRPr="009F2638">
        <w:rPr>
          <w:rFonts w:ascii="Times New Roman" w:hAnsi="Times New Roman" w:cs="Times New Roman"/>
        </w:rPr>
        <w:t>Mejía-Sáenz, K., Sánchez-</w:t>
      </w:r>
      <w:proofErr w:type="spellStart"/>
      <w:r w:rsidRPr="009F2638">
        <w:rPr>
          <w:rFonts w:ascii="Times New Roman" w:hAnsi="Times New Roman" w:cs="Times New Roman"/>
        </w:rPr>
        <w:t>Carlessi</w:t>
      </w:r>
      <w:proofErr w:type="spellEnd"/>
      <w:r w:rsidRPr="009F2638">
        <w:rPr>
          <w:rFonts w:ascii="Times New Roman" w:hAnsi="Times New Roman" w:cs="Times New Roman"/>
        </w:rPr>
        <w:t xml:space="preserve">, H. H., Reyes-Romero, C., </w:t>
      </w:r>
      <w:r w:rsidR="00A52E48" w:rsidRPr="009F2638">
        <w:rPr>
          <w:rFonts w:ascii="Times New Roman" w:hAnsi="Times New Roman" w:cs="Times New Roman"/>
        </w:rPr>
        <w:t>y</w:t>
      </w:r>
      <w:r w:rsidRPr="009F2638">
        <w:rPr>
          <w:rFonts w:ascii="Times New Roman" w:hAnsi="Times New Roman" w:cs="Times New Roman"/>
        </w:rPr>
        <w:t xml:space="preserve"> Matos-Ramírez, P. (2025). El uso de herramientas virtuales en salud mental: Revisión de la literatura. PLURIVERSIDAD, (15), 11-30. Recuperado de </w:t>
      </w:r>
      <w:hyperlink r:id="rId39" w:history="1">
        <w:r w:rsidR="002134B7" w:rsidRPr="009F2638">
          <w:rPr>
            <w:rStyle w:val="Hipervnculo"/>
            <w:rFonts w:ascii="Times New Roman" w:hAnsi="Times New Roman" w:cs="Times New Roman"/>
          </w:rPr>
          <w:t>https://revistas.urp.edu.pe/index.php/pluriversidad/article/view/8298</w:t>
        </w:r>
      </w:hyperlink>
    </w:p>
    <w:p w14:paraId="52755E65" w14:textId="16755064" w:rsidR="002134B7" w:rsidRPr="009F2638" w:rsidRDefault="002134B7" w:rsidP="002134B7">
      <w:pPr>
        <w:rPr>
          <w:rFonts w:ascii="Times New Roman" w:hAnsi="Times New Roman" w:cs="Times New Roman"/>
        </w:rPr>
      </w:pPr>
      <w:proofErr w:type="spellStart"/>
      <w:r w:rsidRPr="009F2638">
        <w:rPr>
          <w:rFonts w:ascii="Times New Roman" w:hAnsi="Times New Roman" w:cs="Times New Roman"/>
        </w:rPr>
        <w:t>Aragonès</w:t>
      </w:r>
      <w:proofErr w:type="spellEnd"/>
      <w:r w:rsidRPr="009F2638">
        <w:rPr>
          <w:rFonts w:ascii="Times New Roman" w:hAnsi="Times New Roman" w:cs="Times New Roman"/>
        </w:rPr>
        <w:t xml:space="preserve">, E., Comín, E., Cavero, M., Pérez, V., Molina, C., </w:t>
      </w:r>
      <w:r w:rsidR="00A52E48" w:rsidRPr="009F2638">
        <w:rPr>
          <w:rFonts w:ascii="Times New Roman" w:hAnsi="Times New Roman" w:cs="Times New Roman"/>
        </w:rPr>
        <w:t>y</w:t>
      </w:r>
      <w:r w:rsidRPr="009F2638">
        <w:rPr>
          <w:rFonts w:ascii="Times New Roman" w:hAnsi="Times New Roman" w:cs="Times New Roman"/>
        </w:rPr>
        <w:t xml:space="preserve"> Palao, D. (2017). Un sistema informatizado de apoyo a las decisiones clínicas para el manejo de la depresión en atención primaria. </w:t>
      </w:r>
      <w:r w:rsidRPr="009F2638">
        <w:rPr>
          <w:rFonts w:ascii="Times New Roman" w:hAnsi="Times New Roman" w:cs="Times New Roman"/>
          <w:i/>
          <w:iCs/>
        </w:rPr>
        <w:t xml:space="preserve">Atención </w:t>
      </w:r>
      <w:proofErr w:type="gramStart"/>
      <w:r w:rsidRPr="009F2638">
        <w:rPr>
          <w:rFonts w:ascii="Times New Roman" w:hAnsi="Times New Roman" w:cs="Times New Roman"/>
          <w:i/>
          <w:iCs/>
        </w:rPr>
        <w:t>Primaria</w:t>
      </w:r>
      <w:r w:rsidRPr="009F2638">
        <w:rPr>
          <w:rFonts w:ascii="Times New Roman" w:hAnsi="Times New Roman" w:cs="Times New Roman"/>
        </w:rPr>
        <w:t> ,</w:t>
      </w:r>
      <w:proofErr w:type="gramEnd"/>
      <w:r w:rsidRPr="009F2638">
        <w:rPr>
          <w:rFonts w:ascii="Times New Roman" w:hAnsi="Times New Roman" w:cs="Times New Roman"/>
        </w:rPr>
        <w:t> </w:t>
      </w:r>
      <w:r w:rsidRPr="009F2638">
        <w:rPr>
          <w:rFonts w:ascii="Times New Roman" w:hAnsi="Times New Roman" w:cs="Times New Roman"/>
          <w:i/>
          <w:iCs/>
        </w:rPr>
        <w:t>49</w:t>
      </w:r>
      <w:r w:rsidRPr="009F2638">
        <w:rPr>
          <w:rFonts w:ascii="Times New Roman" w:hAnsi="Times New Roman" w:cs="Times New Roman"/>
        </w:rPr>
        <w:t> (6), 359-367.</w:t>
      </w:r>
    </w:p>
    <w:p w14:paraId="3BA91950" w14:textId="00851AD0" w:rsidR="00F83121" w:rsidRPr="009F2638" w:rsidRDefault="00F83121" w:rsidP="002134B7">
      <w:pPr>
        <w:rPr>
          <w:rFonts w:ascii="Times New Roman" w:hAnsi="Times New Roman" w:cs="Times New Roman"/>
        </w:rPr>
      </w:pPr>
      <w:r w:rsidRPr="009F2638">
        <w:rPr>
          <w:rFonts w:ascii="Times New Roman" w:hAnsi="Times New Roman" w:cs="Times New Roman"/>
        </w:rPr>
        <w:t xml:space="preserve">Huang, S. H., </w:t>
      </w:r>
      <w:proofErr w:type="spellStart"/>
      <w:r w:rsidRPr="009F2638">
        <w:rPr>
          <w:rFonts w:ascii="Times New Roman" w:hAnsi="Times New Roman" w:cs="Times New Roman"/>
        </w:rPr>
        <w:t>LePendu</w:t>
      </w:r>
      <w:proofErr w:type="spellEnd"/>
      <w:r w:rsidRPr="009F2638">
        <w:rPr>
          <w:rFonts w:ascii="Times New Roman" w:hAnsi="Times New Roman" w:cs="Times New Roman"/>
        </w:rPr>
        <w:t xml:space="preserve">, P., Iyer, S. V., </w:t>
      </w:r>
      <w:proofErr w:type="spellStart"/>
      <w:r w:rsidRPr="009F2638">
        <w:rPr>
          <w:rFonts w:ascii="Times New Roman" w:hAnsi="Times New Roman" w:cs="Times New Roman"/>
        </w:rPr>
        <w:t>Tai-Seale</w:t>
      </w:r>
      <w:proofErr w:type="spellEnd"/>
      <w:r w:rsidRPr="009F2638">
        <w:rPr>
          <w:rFonts w:ascii="Times New Roman" w:hAnsi="Times New Roman" w:cs="Times New Roman"/>
        </w:rPr>
        <w:t xml:space="preserve">, M., </w:t>
      </w:r>
      <w:proofErr w:type="spellStart"/>
      <w:r w:rsidRPr="009F2638">
        <w:rPr>
          <w:rFonts w:ascii="Times New Roman" w:hAnsi="Times New Roman" w:cs="Times New Roman"/>
        </w:rPr>
        <w:t>Carrell</w:t>
      </w:r>
      <w:proofErr w:type="spellEnd"/>
      <w:r w:rsidRPr="009F2638">
        <w:rPr>
          <w:rFonts w:ascii="Times New Roman" w:hAnsi="Times New Roman" w:cs="Times New Roman"/>
        </w:rPr>
        <w:t xml:space="preserve">, D., </w:t>
      </w:r>
      <w:r w:rsidR="00A52E48" w:rsidRPr="009F2638">
        <w:rPr>
          <w:rFonts w:ascii="Times New Roman" w:hAnsi="Times New Roman" w:cs="Times New Roman"/>
        </w:rPr>
        <w:t>y</w:t>
      </w:r>
      <w:r w:rsidRPr="009F2638">
        <w:rPr>
          <w:rFonts w:ascii="Times New Roman" w:hAnsi="Times New Roman" w:cs="Times New Roman"/>
        </w:rPr>
        <w:t xml:space="preserve"> </w:t>
      </w:r>
      <w:proofErr w:type="spellStart"/>
      <w:r w:rsidRPr="009F2638">
        <w:rPr>
          <w:rFonts w:ascii="Times New Roman" w:hAnsi="Times New Roman" w:cs="Times New Roman"/>
        </w:rPr>
        <w:t>Shah</w:t>
      </w:r>
      <w:proofErr w:type="spellEnd"/>
      <w:r w:rsidRPr="009F2638">
        <w:rPr>
          <w:rFonts w:ascii="Times New Roman" w:hAnsi="Times New Roman" w:cs="Times New Roman"/>
        </w:rPr>
        <w:t xml:space="preserve">, N. H. (2014). </w:t>
      </w:r>
      <w:proofErr w:type="spellStart"/>
      <w:r w:rsidRPr="009F2638">
        <w:rPr>
          <w:rFonts w:ascii="Times New Roman" w:hAnsi="Times New Roman" w:cs="Times New Roman"/>
        </w:rPr>
        <w:t>Toward</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personalizing</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treatment</w:t>
      </w:r>
      <w:proofErr w:type="spellEnd"/>
      <w:r w:rsidRPr="009F2638">
        <w:rPr>
          <w:rFonts w:ascii="Times New Roman" w:hAnsi="Times New Roman" w:cs="Times New Roman"/>
        </w:rPr>
        <w:t xml:space="preserve"> for </w:t>
      </w:r>
      <w:proofErr w:type="spellStart"/>
      <w:r w:rsidRPr="009F2638">
        <w:rPr>
          <w:rFonts w:ascii="Times New Roman" w:hAnsi="Times New Roman" w:cs="Times New Roman"/>
        </w:rPr>
        <w:t>depression</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predicting</w:t>
      </w:r>
      <w:proofErr w:type="spellEnd"/>
      <w:r w:rsidRPr="009F2638">
        <w:rPr>
          <w:rFonts w:ascii="Times New Roman" w:hAnsi="Times New Roman" w:cs="Times New Roman"/>
        </w:rPr>
        <w:t xml:space="preserve"> diagnosis and </w:t>
      </w:r>
      <w:proofErr w:type="spellStart"/>
      <w:r w:rsidRPr="009F2638">
        <w:rPr>
          <w:rFonts w:ascii="Times New Roman" w:hAnsi="Times New Roman" w:cs="Times New Roman"/>
        </w:rPr>
        <w:t>severity</w:t>
      </w:r>
      <w:proofErr w:type="spellEnd"/>
      <w:r w:rsidRPr="009F2638">
        <w:rPr>
          <w:rFonts w:ascii="Times New Roman" w:hAnsi="Times New Roman" w:cs="Times New Roman"/>
        </w:rPr>
        <w:t>. </w:t>
      </w:r>
      <w:proofErr w:type="spellStart"/>
      <w:r w:rsidRPr="009F2638">
        <w:rPr>
          <w:rFonts w:ascii="Times New Roman" w:hAnsi="Times New Roman" w:cs="Times New Roman"/>
          <w:i/>
          <w:iCs/>
        </w:rPr>
        <w:t>Journal</w:t>
      </w:r>
      <w:proofErr w:type="spellEnd"/>
      <w:r w:rsidRPr="009F2638">
        <w:rPr>
          <w:rFonts w:ascii="Times New Roman" w:hAnsi="Times New Roman" w:cs="Times New Roman"/>
          <w:i/>
          <w:iCs/>
        </w:rPr>
        <w:t xml:space="preserve"> of </w:t>
      </w:r>
      <w:proofErr w:type="spellStart"/>
      <w:r w:rsidRPr="009F2638">
        <w:rPr>
          <w:rFonts w:ascii="Times New Roman" w:hAnsi="Times New Roman" w:cs="Times New Roman"/>
          <w:i/>
          <w:iCs/>
        </w:rPr>
        <w:t>the</w:t>
      </w:r>
      <w:proofErr w:type="spellEnd"/>
      <w:r w:rsidRPr="009F2638">
        <w:rPr>
          <w:rFonts w:ascii="Times New Roman" w:hAnsi="Times New Roman" w:cs="Times New Roman"/>
          <w:i/>
          <w:iCs/>
        </w:rPr>
        <w:t xml:space="preserve"> American Medical </w:t>
      </w:r>
      <w:proofErr w:type="spellStart"/>
      <w:r w:rsidRPr="009F2638">
        <w:rPr>
          <w:rFonts w:ascii="Times New Roman" w:hAnsi="Times New Roman" w:cs="Times New Roman"/>
          <w:i/>
          <w:iCs/>
        </w:rPr>
        <w:t>Informatics</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Association</w:t>
      </w:r>
      <w:proofErr w:type="spellEnd"/>
      <w:r w:rsidRPr="009F2638">
        <w:rPr>
          <w:rFonts w:ascii="Times New Roman" w:hAnsi="Times New Roman" w:cs="Times New Roman"/>
        </w:rPr>
        <w:t>, *21*(6), 1069-1075. </w:t>
      </w:r>
      <w:hyperlink r:id="rId40" w:tgtFrame="_blank" w:history="1">
        <w:r w:rsidRPr="009F2638">
          <w:rPr>
            <w:rStyle w:val="Hipervnculo"/>
            <w:rFonts w:ascii="Times New Roman" w:hAnsi="Times New Roman" w:cs="Times New Roman"/>
          </w:rPr>
          <w:t>https://doi.org/10.1136/amiajnl-2014-002733</w:t>
        </w:r>
      </w:hyperlink>
    </w:p>
    <w:p w14:paraId="34EB03E8" w14:textId="77CC3DEE" w:rsidR="002134B7" w:rsidRPr="009F2638" w:rsidRDefault="00127A8E" w:rsidP="009B5C93">
      <w:pPr>
        <w:ind w:firstLine="708"/>
        <w:rPr>
          <w:rStyle w:val="Hipervnculo"/>
          <w:rFonts w:ascii="Times New Roman" w:hAnsi="Times New Roman" w:cs="Times New Roman"/>
        </w:rPr>
      </w:pPr>
      <w:r w:rsidRPr="009F2638">
        <w:rPr>
          <w:rFonts w:ascii="Times New Roman" w:hAnsi="Times New Roman" w:cs="Times New Roman"/>
        </w:rPr>
        <w:lastRenderedPageBreak/>
        <w:t>Herrero, ES (2014). Sistema de apoyo a la decisión clínica dirigido semánticamente (Tesis doctoral, Universidad del País Vasco-</w:t>
      </w:r>
      <w:proofErr w:type="spellStart"/>
      <w:r w:rsidRPr="009F2638">
        <w:rPr>
          <w:rFonts w:ascii="Times New Roman" w:hAnsi="Times New Roman" w:cs="Times New Roman"/>
        </w:rPr>
        <w:t>Euskal</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Herriko</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Unibertsitatea</w:t>
      </w:r>
      <w:proofErr w:type="spellEnd"/>
      <w:r w:rsidRPr="009F2638">
        <w:rPr>
          <w:rFonts w:ascii="Times New Roman" w:hAnsi="Times New Roman" w:cs="Times New Roman"/>
        </w:rPr>
        <w:t xml:space="preserve">). Recuperado de </w:t>
      </w:r>
      <w:hyperlink r:id="rId41" w:history="1">
        <w:r w:rsidRPr="009F2638">
          <w:rPr>
            <w:rStyle w:val="Hipervnculo"/>
            <w:rFonts w:ascii="Times New Roman" w:hAnsi="Times New Roman" w:cs="Times New Roman"/>
          </w:rPr>
          <w:t>https://dialnet.unirioja.es/servlet/tesis?codigo=213155</w:t>
        </w:r>
      </w:hyperlink>
    </w:p>
    <w:p w14:paraId="2160B596" w14:textId="0CC0C15B" w:rsidR="00767074" w:rsidRPr="009F2638" w:rsidRDefault="00767074" w:rsidP="009B5C93">
      <w:pPr>
        <w:ind w:firstLine="708"/>
        <w:rPr>
          <w:rFonts w:ascii="Times New Roman" w:hAnsi="Times New Roman" w:cs="Times New Roman"/>
        </w:rPr>
      </w:pPr>
      <w:r w:rsidRPr="009F2638">
        <w:rPr>
          <w:rFonts w:ascii="Times New Roman" w:hAnsi="Times New Roman" w:cs="Times New Roman"/>
        </w:rPr>
        <w:t xml:space="preserve">Arguelles </w:t>
      </w:r>
      <w:proofErr w:type="spellStart"/>
      <w:r w:rsidRPr="009F2638">
        <w:rPr>
          <w:rFonts w:ascii="Times New Roman" w:hAnsi="Times New Roman" w:cs="Times New Roman"/>
        </w:rPr>
        <w:t>Toache</w:t>
      </w:r>
      <w:proofErr w:type="spellEnd"/>
      <w:r w:rsidRPr="009F2638">
        <w:rPr>
          <w:rFonts w:ascii="Times New Roman" w:hAnsi="Times New Roman" w:cs="Times New Roman"/>
        </w:rPr>
        <w:t xml:space="preserve">, E., </w:t>
      </w:r>
      <w:r w:rsidR="00A52E48" w:rsidRPr="009F2638">
        <w:rPr>
          <w:rFonts w:ascii="Times New Roman" w:hAnsi="Times New Roman" w:cs="Times New Roman"/>
        </w:rPr>
        <w:t>y</w:t>
      </w:r>
      <w:r w:rsidRPr="009F2638">
        <w:rPr>
          <w:rFonts w:ascii="Times New Roman" w:hAnsi="Times New Roman" w:cs="Times New Roman"/>
        </w:rPr>
        <w:t xml:space="preserve"> Amaro Rosales, M. (2023). Preocupaciones éticas en el uso de inteligencia artificial, transparencia y derecho de acceso a la información. El caso de los </w:t>
      </w:r>
      <w:proofErr w:type="spellStart"/>
      <w:r w:rsidRPr="009F2638">
        <w:rPr>
          <w:rFonts w:ascii="Times New Roman" w:hAnsi="Times New Roman" w:cs="Times New Roman"/>
        </w:rPr>
        <w:t>chatbots</w:t>
      </w:r>
      <w:proofErr w:type="spellEnd"/>
      <w:r w:rsidRPr="009F2638">
        <w:rPr>
          <w:rFonts w:ascii="Times New Roman" w:hAnsi="Times New Roman" w:cs="Times New Roman"/>
        </w:rPr>
        <w:t xml:space="preserve"> en el gobierno de México, en el contexto de la COVID-19. </w:t>
      </w:r>
      <w:r w:rsidRPr="009F2638">
        <w:rPr>
          <w:rFonts w:ascii="Times New Roman" w:hAnsi="Times New Roman" w:cs="Times New Roman"/>
          <w:i/>
          <w:iCs/>
        </w:rPr>
        <w:t>Estudios en Derecho a la Información</w:t>
      </w:r>
      <w:r w:rsidRPr="009F2638">
        <w:rPr>
          <w:rFonts w:ascii="Times New Roman" w:hAnsi="Times New Roman" w:cs="Times New Roman"/>
        </w:rPr>
        <w:t>, (15), 85-111.</w:t>
      </w:r>
    </w:p>
    <w:p w14:paraId="3F6284EB" w14:textId="52445E6E" w:rsidR="004601AF" w:rsidRPr="009F2638" w:rsidRDefault="004601AF" w:rsidP="009B5C93">
      <w:pPr>
        <w:ind w:firstLine="708"/>
        <w:rPr>
          <w:rFonts w:ascii="Times New Roman" w:hAnsi="Times New Roman" w:cs="Times New Roman"/>
        </w:rPr>
      </w:pPr>
      <w:bookmarkStart w:id="25" w:name="_Hlk239925251"/>
      <w:r w:rsidRPr="009F2638">
        <w:rPr>
          <w:rFonts w:ascii="Times New Roman" w:hAnsi="Times New Roman" w:cs="Times New Roman"/>
        </w:rPr>
        <w:t>Secretaría de Cultura. (2018</w:t>
      </w:r>
      <w:bookmarkEnd w:id="25"/>
      <w:r w:rsidRPr="009F2638">
        <w:rPr>
          <w:rFonts w:ascii="Times New Roman" w:hAnsi="Times New Roman" w:cs="Times New Roman"/>
        </w:rPr>
        <w:t xml:space="preserve">, 21 de febrero). </w:t>
      </w:r>
      <w:r w:rsidRPr="009F2638">
        <w:rPr>
          <w:rFonts w:ascii="Times New Roman" w:hAnsi="Times New Roman" w:cs="Times New Roman"/>
          <w:i/>
          <w:iCs/>
        </w:rPr>
        <w:t>¿Sabías que en México hay 68 lenguas indígenas, además del español?</w:t>
      </w:r>
      <w:r w:rsidRPr="009F2638">
        <w:rPr>
          <w:rFonts w:ascii="Times New Roman" w:hAnsi="Times New Roman" w:cs="Times New Roman"/>
        </w:rPr>
        <w:t xml:space="preserve"> Gobierno de México. </w:t>
      </w:r>
      <w:hyperlink r:id="rId42" w:tgtFrame="_blank" w:history="1">
        <w:r w:rsidRPr="009F2638">
          <w:rPr>
            <w:rStyle w:val="Hipervnculo"/>
            <w:rFonts w:ascii="Times New Roman" w:hAnsi="Times New Roman" w:cs="Times New Roman"/>
          </w:rPr>
          <w:t>https://www.gob.mx/cultura/articulos/lenguas-indigenas?idiom=es</w:t>
        </w:r>
      </w:hyperlink>
    </w:p>
    <w:p w14:paraId="2532558C" w14:textId="67E9315F" w:rsidR="00127A8E" w:rsidRPr="009F2638" w:rsidRDefault="003C7F8C" w:rsidP="009B5C93">
      <w:pPr>
        <w:ind w:firstLine="708"/>
        <w:rPr>
          <w:rFonts w:ascii="Times New Roman" w:hAnsi="Times New Roman" w:cs="Times New Roman"/>
        </w:rPr>
      </w:pPr>
      <w:r w:rsidRPr="009F2638">
        <w:rPr>
          <w:rFonts w:ascii="Times New Roman" w:hAnsi="Times New Roman" w:cs="Times New Roman"/>
        </w:rPr>
        <w:t xml:space="preserve">Ley Federal de Protección de Datos Personales en Posesión de los Particulares. (5 de julio de 2010). Diario Oficial de la Federación. Secretaría de Gobernación. </w:t>
      </w:r>
      <w:hyperlink r:id="rId43" w:history="1">
        <w:r w:rsidR="00D96F09" w:rsidRPr="009F2638">
          <w:rPr>
            <w:rStyle w:val="Hipervnculo"/>
            <w:rFonts w:ascii="Times New Roman" w:hAnsi="Times New Roman" w:cs="Times New Roman"/>
          </w:rPr>
          <w:t>https://www.ordenjuridico.gob.mx/Documentos/Federal/html/wo83178.html</w:t>
        </w:r>
      </w:hyperlink>
    </w:p>
    <w:p w14:paraId="76BD109D" w14:textId="398AD167" w:rsidR="00D96F09" w:rsidRPr="009F2638" w:rsidRDefault="00D96F09" w:rsidP="009B5C93">
      <w:pPr>
        <w:ind w:firstLine="708"/>
        <w:rPr>
          <w:rFonts w:ascii="Times New Roman" w:hAnsi="Times New Roman" w:cs="Times New Roman"/>
        </w:rPr>
      </w:pPr>
      <w:r w:rsidRPr="009F2638">
        <w:rPr>
          <w:rFonts w:ascii="Times New Roman" w:hAnsi="Times New Roman" w:cs="Times New Roman"/>
        </w:rPr>
        <w:t xml:space="preserve">Secretaría de Salud. (2022). </w:t>
      </w:r>
      <w:r w:rsidRPr="009F2638">
        <w:rPr>
          <w:rFonts w:ascii="Times New Roman" w:hAnsi="Times New Roman" w:cs="Times New Roman"/>
          <w:i/>
          <w:iCs/>
        </w:rPr>
        <w:t>Manual de procedimientos del sistema de atención coordinada para comportamiento suicida: Código 100</w:t>
      </w:r>
      <w:r w:rsidRPr="009F2638">
        <w:rPr>
          <w:rFonts w:ascii="Times New Roman" w:hAnsi="Times New Roman" w:cs="Times New Roman"/>
        </w:rPr>
        <w:t>. Programa Nacional de Prevención del Suicidio. Recuperado de https://www.gob.mx/cms/uploads/attachment/file/756888/MANUAL_DE_PROCEDIMIENTOS__C_digo_100.pdf</w:t>
      </w:r>
    </w:p>
    <w:bookmarkEnd w:id="24"/>
    <w:p w14:paraId="045AAC46" w14:textId="54140073" w:rsidR="004722CE" w:rsidRPr="009F2638" w:rsidRDefault="00B43EDB" w:rsidP="009B5C93">
      <w:pPr>
        <w:ind w:firstLine="708"/>
        <w:rPr>
          <w:rFonts w:ascii="Times New Roman" w:hAnsi="Times New Roman" w:cs="Times New Roman"/>
        </w:rPr>
      </w:pPr>
      <w:r w:rsidRPr="009F2638">
        <w:rPr>
          <w:rFonts w:ascii="Times New Roman" w:hAnsi="Times New Roman" w:cs="Times New Roman"/>
        </w:rPr>
        <w:t xml:space="preserve">Jurado, S., Villegas, M. E., Méndez, L., Rodríguez, F., Loperena, V., </w:t>
      </w:r>
      <w:r w:rsidR="00A52E48" w:rsidRPr="009F2638">
        <w:rPr>
          <w:rFonts w:ascii="Times New Roman" w:hAnsi="Times New Roman" w:cs="Times New Roman"/>
        </w:rPr>
        <w:t>y</w:t>
      </w:r>
      <w:r w:rsidRPr="009F2638">
        <w:rPr>
          <w:rFonts w:ascii="Times New Roman" w:hAnsi="Times New Roman" w:cs="Times New Roman"/>
        </w:rPr>
        <w:t xml:space="preserve"> Varela, R. (1998). La estandarización del Inventario de Depresión de Beck para los residentes de la Ciudad de México. </w:t>
      </w:r>
      <w:r w:rsidRPr="009F2638">
        <w:rPr>
          <w:rFonts w:ascii="Times New Roman" w:hAnsi="Times New Roman" w:cs="Times New Roman"/>
          <w:i/>
          <w:iCs/>
        </w:rPr>
        <w:t xml:space="preserve">Salud </w:t>
      </w:r>
      <w:proofErr w:type="spellStart"/>
      <w:r w:rsidRPr="009F2638">
        <w:rPr>
          <w:rFonts w:ascii="Times New Roman" w:hAnsi="Times New Roman" w:cs="Times New Roman"/>
          <w:i/>
          <w:iCs/>
        </w:rPr>
        <w:t>ment</w:t>
      </w:r>
      <w:proofErr w:type="spellEnd"/>
      <w:r w:rsidRPr="009F2638">
        <w:rPr>
          <w:rFonts w:ascii="Times New Roman" w:hAnsi="Times New Roman" w:cs="Times New Roman"/>
        </w:rPr>
        <w:t xml:space="preserve">, 26-31. Recuperado de </w:t>
      </w:r>
      <w:hyperlink r:id="rId44" w:history="1">
        <w:r w:rsidR="0000332C" w:rsidRPr="009F2638">
          <w:rPr>
            <w:rStyle w:val="Hipervnculo"/>
            <w:rFonts w:ascii="Times New Roman" w:hAnsi="Times New Roman" w:cs="Times New Roman"/>
          </w:rPr>
          <w:t>https://revistasaludmental.gob.mx/index.php/salud_mental/article/view/706</w:t>
        </w:r>
      </w:hyperlink>
    </w:p>
    <w:p w14:paraId="55C30882" w14:textId="35A48BE5" w:rsidR="0000332C" w:rsidRPr="009F2638" w:rsidRDefault="0000332C" w:rsidP="009B5C93">
      <w:pPr>
        <w:ind w:firstLine="708"/>
        <w:rPr>
          <w:rFonts w:ascii="Times New Roman" w:hAnsi="Times New Roman" w:cs="Times New Roman"/>
        </w:rPr>
      </w:pPr>
      <w:r w:rsidRPr="009F2638">
        <w:rPr>
          <w:rFonts w:ascii="Times New Roman" w:hAnsi="Times New Roman" w:cs="Times New Roman"/>
        </w:rPr>
        <w:t xml:space="preserve">Rodante, DE, </w:t>
      </w:r>
      <w:proofErr w:type="spellStart"/>
      <w:r w:rsidRPr="009F2638">
        <w:rPr>
          <w:rFonts w:ascii="Times New Roman" w:hAnsi="Times New Roman" w:cs="Times New Roman"/>
        </w:rPr>
        <w:t>Papávero</w:t>
      </w:r>
      <w:proofErr w:type="spellEnd"/>
      <w:r w:rsidRPr="009F2638">
        <w:rPr>
          <w:rFonts w:ascii="Times New Roman" w:hAnsi="Times New Roman" w:cs="Times New Roman"/>
        </w:rPr>
        <w:t xml:space="preserve">, EB, </w:t>
      </w:r>
      <w:proofErr w:type="spellStart"/>
      <w:r w:rsidRPr="009F2638">
        <w:rPr>
          <w:rFonts w:ascii="Times New Roman" w:hAnsi="Times New Roman" w:cs="Times New Roman"/>
        </w:rPr>
        <w:t>Ingratta</w:t>
      </w:r>
      <w:proofErr w:type="spellEnd"/>
      <w:r w:rsidRPr="009F2638">
        <w:rPr>
          <w:rFonts w:ascii="Times New Roman" w:hAnsi="Times New Roman" w:cs="Times New Roman"/>
        </w:rPr>
        <w:t xml:space="preserve">, AV, </w:t>
      </w:r>
      <w:proofErr w:type="spellStart"/>
      <w:r w:rsidRPr="009F2638">
        <w:rPr>
          <w:rFonts w:ascii="Times New Roman" w:hAnsi="Times New Roman" w:cs="Times New Roman"/>
        </w:rPr>
        <w:t>Gorrini</w:t>
      </w:r>
      <w:proofErr w:type="spellEnd"/>
      <w:r w:rsidRPr="009F2638">
        <w:rPr>
          <w:rFonts w:ascii="Times New Roman" w:hAnsi="Times New Roman" w:cs="Times New Roman"/>
        </w:rPr>
        <w:t xml:space="preserve">, A., </w:t>
      </w:r>
      <w:proofErr w:type="spellStart"/>
      <w:r w:rsidRPr="009F2638">
        <w:rPr>
          <w:rFonts w:ascii="Times New Roman" w:hAnsi="Times New Roman" w:cs="Times New Roman"/>
        </w:rPr>
        <w:t>Ralli</w:t>
      </w:r>
      <w:proofErr w:type="spellEnd"/>
      <w:r w:rsidRPr="009F2638">
        <w:rPr>
          <w:rFonts w:ascii="Times New Roman" w:hAnsi="Times New Roman" w:cs="Times New Roman"/>
        </w:rPr>
        <w:t xml:space="preserve">, E., Rodante, ED, ... </w:t>
      </w:r>
      <w:r w:rsidR="00A52E48" w:rsidRPr="009F2638">
        <w:rPr>
          <w:rFonts w:ascii="Times New Roman" w:hAnsi="Times New Roman" w:cs="Times New Roman"/>
        </w:rPr>
        <w:t>y</w:t>
      </w:r>
      <w:r w:rsidRPr="009F2638">
        <w:rPr>
          <w:rFonts w:ascii="Times New Roman" w:hAnsi="Times New Roman" w:cs="Times New Roman"/>
        </w:rPr>
        <w:t xml:space="preserve"> </w:t>
      </w:r>
      <w:proofErr w:type="spellStart"/>
      <w:r w:rsidRPr="009F2638">
        <w:rPr>
          <w:rFonts w:ascii="Times New Roman" w:hAnsi="Times New Roman" w:cs="Times New Roman"/>
        </w:rPr>
        <w:t>Daray</w:t>
      </w:r>
      <w:proofErr w:type="spellEnd"/>
      <w:r w:rsidRPr="009F2638">
        <w:rPr>
          <w:rFonts w:ascii="Times New Roman" w:hAnsi="Times New Roman" w:cs="Times New Roman"/>
        </w:rPr>
        <w:t xml:space="preserve">, FM (2023). Validación de la traducción al español del ASQ: Detección del riesgo de suicidio en pacientes pediátricos en Argentina. </w:t>
      </w:r>
      <w:r w:rsidRPr="009F2638">
        <w:rPr>
          <w:rFonts w:ascii="Times New Roman" w:hAnsi="Times New Roman" w:cs="Times New Roman"/>
          <w:i/>
          <w:iCs/>
        </w:rPr>
        <w:t xml:space="preserve">Psiquiatría hospitalaria </w:t>
      </w:r>
      <w:proofErr w:type="gramStart"/>
      <w:r w:rsidRPr="009F2638">
        <w:rPr>
          <w:rFonts w:ascii="Times New Roman" w:hAnsi="Times New Roman" w:cs="Times New Roman"/>
          <w:i/>
          <w:iCs/>
        </w:rPr>
        <w:t>general</w:t>
      </w:r>
      <w:r w:rsidRPr="009F2638">
        <w:rPr>
          <w:rFonts w:ascii="Times New Roman" w:hAnsi="Times New Roman" w:cs="Times New Roman"/>
        </w:rPr>
        <w:t xml:space="preserve"> ,</w:t>
      </w:r>
      <w:proofErr w:type="gramEnd"/>
      <w:r w:rsidRPr="009F2638">
        <w:rPr>
          <w:rFonts w:ascii="Times New Roman" w:hAnsi="Times New Roman" w:cs="Times New Roman"/>
        </w:rPr>
        <w:t xml:space="preserve"> </w:t>
      </w:r>
      <w:r w:rsidRPr="009F2638">
        <w:rPr>
          <w:rFonts w:ascii="Times New Roman" w:hAnsi="Times New Roman" w:cs="Times New Roman"/>
          <w:i/>
          <w:iCs/>
        </w:rPr>
        <w:t>85</w:t>
      </w:r>
      <w:r w:rsidRPr="009F2638">
        <w:rPr>
          <w:rFonts w:ascii="Times New Roman" w:hAnsi="Times New Roman" w:cs="Times New Roman"/>
        </w:rPr>
        <w:t xml:space="preserve"> , 191-198.</w:t>
      </w:r>
    </w:p>
    <w:p w14:paraId="224B2B44" w14:textId="4AB5F751" w:rsidR="0093621C" w:rsidRPr="009F2638" w:rsidRDefault="0093621C" w:rsidP="009B5C93">
      <w:pPr>
        <w:ind w:firstLine="708"/>
        <w:rPr>
          <w:rFonts w:ascii="Times New Roman" w:hAnsi="Times New Roman" w:cs="Times New Roman"/>
        </w:rPr>
      </w:pPr>
      <w:r w:rsidRPr="009F2638">
        <w:rPr>
          <w:rFonts w:ascii="Times New Roman" w:hAnsi="Times New Roman" w:cs="Times New Roman"/>
        </w:rPr>
        <w:t xml:space="preserve">León, C. M., </w:t>
      </w:r>
      <w:r w:rsidR="00A52E48" w:rsidRPr="009F2638">
        <w:rPr>
          <w:rFonts w:ascii="Times New Roman" w:hAnsi="Times New Roman" w:cs="Times New Roman"/>
        </w:rPr>
        <w:t>y</w:t>
      </w:r>
      <w:r w:rsidRPr="009F2638">
        <w:rPr>
          <w:rFonts w:ascii="Times New Roman" w:hAnsi="Times New Roman" w:cs="Times New Roman"/>
        </w:rPr>
        <w:t xml:space="preserve"> </w:t>
      </w:r>
      <w:proofErr w:type="spellStart"/>
      <w:r w:rsidRPr="009F2638">
        <w:rPr>
          <w:rFonts w:ascii="Times New Roman" w:hAnsi="Times New Roman" w:cs="Times New Roman"/>
        </w:rPr>
        <w:t>Aizpurua</w:t>
      </w:r>
      <w:proofErr w:type="spellEnd"/>
      <w:r w:rsidRPr="009F2638">
        <w:rPr>
          <w:rFonts w:ascii="Times New Roman" w:hAnsi="Times New Roman" w:cs="Times New Roman"/>
        </w:rPr>
        <w:t xml:space="preserve">, E. (2017). ¿Formulación abierta o cerrada de las preguntas en los cuestionarios? Resultados de un experimento sobre opinión acerca de la finalidad de las penas. </w:t>
      </w:r>
      <w:r w:rsidRPr="009F2638">
        <w:rPr>
          <w:rFonts w:ascii="Times New Roman" w:hAnsi="Times New Roman" w:cs="Times New Roman"/>
          <w:i/>
          <w:iCs/>
        </w:rPr>
        <w:t>Boletín Criminológico, 23</w:t>
      </w:r>
      <w:r w:rsidRPr="009F2638">
        <w:rPr>
          <w:rFonts w:ascii="Times New Roman" w:hAnsi="Times New Roman" w:cs="Times New Roman"/>
        </w:rPr>
        <w:t>(174), 1–11. https://doi.org/10.24310/Boletin-criminologico.2017.v23i0.4136</w:t>
      </w:r>
    </w:p>
    <w:p w14:paraId="7F64BFE0" w14:textId="1AB4FBD4" w:rsidR="004722CE" w:rsidRPr="009F2638" w:rsidRDefault="001E09C6" w:rsidP="009B5C93">
      <w:pPr>
        <w:ind w:firstLine="708"/>
        <w:rPr>
          <w:rStyle w:val="Hipervnculo"/>
          <w:rFonts w:ascii="Times New Roman" w:hAnsi="Times New Roman" w:cs="Times New Roman"/>
        </w:rPr>
      </w:pPr>
      <w:r w:rsidRPr="009F2638">
        <w:rPr>
          <w:rFonts w:ascii="Times New Roman" w:hAnsi="Times New Roman" w:cs="Times New Roman"/>
        </w:rPr>
        <w:t xml:space="preserve">Instituto Nacional de Estadística y Geografía. (2018). </w:t>
      </w:r>
      <w:r w:rsidRPr="009F2638">
        <w:rPr>
          <w:rFonts w:ascii="Times New Roman" w:hAnsi="Times New Roman" w:cs="Times New Roman"/>
          <w:i/>
          <w:iCs/>
        </w:rPr>
        <w:t>Encuesta Nacional de los Hogares 2017: Base de datos</w:t>
      </w:r>
      <w:r w:rsidRPr="009F2638">
        <w:rPr>
          <w:rFonts w:ascii="Times New Roman" w:hAnsi="Times New Roman" w:cs="Times New Roman"/>
        </w:rPr>
        <w:t xml:space="preserve"> [Archivo de datos]. INEGI. </w:t>
      </w:r>
      <w:hyperlink r:id="rId45" w:tgtFrame="_blank" w:history="1">
        <w:r w:rsidRPr="009F2638">
          <w:rPr>
            <w:rStyle w:val="Hipervnculo"/>
            <w:rFonts w:ascii="Times New Roman" w:hAnsi="Times New Roman" w:cs="Times New Roman"/>
          </w:rPr>
          <w:t>https://www.inegi.org.mx/programas/enh/2017/</w:t>
        </w:r>
      </w:hyperlink>
    </w:p>
    <w:p w14:paraId="0AB0B743" w14:textId="73BEC5AE" w:rsidR="003B3486" w:rsidRPr="009F2638" w:rsidRDefault="003B3486" w:rsidP="009B5C93">
      <w:pPr>
        <w:ind w:firstLine="708"/>
        <w:rPr>
          <w:rFonts w:ascii="Times New Roman" w:hAnsi="Times New Roman" w:cs="Times New Roman"/>
        </w:rPr>
      </w:pPr>
      <w:r w:rsidRPr="009F2638">
        <w:rPr>
          <w:rFonts w:ascii="Times New Roman" w:hAnsi="Times New Roman" w:cs="Times New Roman"/>
        </w:rPr>
        <w:t xml:space="preserve">Arce Valdez, J., </w:t>
      </w:r>
      <w:r w:rsidR="00A52E48" w:rsidRPr="009F2638">
        <w:rPr>
          <w:rFonts w:ascii="Times New Roman" w:hAnsi="Times New Roman" w:cs="Times New Roman"/>
        </w:rPr>
        <w:t>y</w:t>
      </w:r>
      <w:r w:rsidRPr="009F2638">
        <w:rPr>
          <w:rFonts w:ascii="Times New Roman" w:hAnsi="Times New Roman" w:cs="Times New Roman"/>
        </w:rPr>
        <w:t xml:space="preserve"> Delgadillo Guzmán, L. G. (2025). Sintomatología depresiva en personas LGBT+ y cis-heterosexuales: un análisis comparativo. </w:t>
      </w:r>
      <w:r w:rsidRPr="009F2638">
        <w:rPr>
          <w:rFonts w:ascii="Times New Roman" w:hAnsi="Times New Roman" w:cs="Times New Roman"/>
          <w:i/>
          <w:iCs/>
        </w:rPr>
        <w:t>Escritos de Psicología (Internet)</w:t>
      </w:r>
      <w:r w:rsidRPr="009F2638">
        <w:rPr>
          <w:rFonts w:ascii="Times New Roman" w:hAnsi="Times New Roman" w:cs="Times New Roman"/>
        </w:rPr>
        <w:t xml:space="preserve">, </w:t>
      </w:r>
      <w:r w:rsidRPr="009F2638">
        <w:rPr>
          <w:rFonts w:ascii="Times New Roman" w:hAnsi="Times New Roman" w:cs="Times New Roman"/>
          <w:i/>
          <w:iCs/>
        </w:rPr>
        <w:t>18</w:t>
      </w:r>
      <w:r w:rsidRPr="009F2638">
        <w:rPr>
          <w:rFonts w:ascii="Times New Roman" w:hAnsi="Times New Roman" w:cs="Times New Roman"/>
        </w:rPr>
        <w:t>(1), 1-13.</w:t>
      </w:r>
    </w:p>
    <w:p w14:paraId="3E4EDED3" w14:textId="77351571" w:rsidR="007B14DF" w:rsidRPr="009F2638" w:rsidRDefault="007B14DF" w:rsidP="009B5C93">
      <w:pPr>
        <w:ind w:firstLine="708"/>
        <w:rPr>
          <w:rFonts w:ascii="Times New Roman" w:hAnsi="Times New Roman" w:cs="Times New Roman"/>
        </w:rPr>
      </w:pPr>
      <w:r w:rsidRPr="009F2638">
        <w:rPr>
          <w:rFonts w:ascii="Times New Roman" w:hAnsi="Times New Roman" w:cs="Times New Roman"/>
        </w:rPr>
        <w:t xml:space="preserve">Caraveo-Anduaga, J. J., Nicolini-Sánchez, H., Villa-Romero, A., </w:t>
      </w:r>
      <w:r w:rsidR="00A52E48" w:rsidRPr="009F2638">
        <w:rPr>
          <w:rFonts w:ascii="Times New Roman" w:hAnsi="Times New Roman" w:cs="Times New Roman"/>
        </w:rPr>
        <w:t>y</w:t>
      </w:r>
      <w:r w:rsidRPr="009F2638">
        <w:rPr>
          <w:rFonts w:ascii="Times New Roman" w:hAnsi="Times New Roman" w:cs="Times New Roman"/>
        </w:rPr>
        <w:t xml:space="preserve"> Wagner, F. A. (2005). Psicopatología en familiares de tres generaciones: un estudio epidemiológico en la Ciudad de México. </w:t>
      </w:r>
      <w:r w:rsidRPr="009F2638">
        <w:rPr>
          <w:rFonts w:ascii="Times New Roman" w:hAnsi="Times New Roman" w:cs="Times New Roman"/>
          <w:i/>
          <w:iCs/>
        </w:rPr>
        <w:t xml:space="preserve">salud pública de </w:t>
      </w:r>
      <w:proofErr w:type="spellStart"/>
      <w:r w:rsidRPr="009F2638">
        <w:rPr>
          <w:rFonts w:ascii="Times New Roman" w:hAnsi="Times New Roman" w:cs="Times New Roman"/>
          <w:i/>
          <w:iCs/>
        </w:rPr>
        <w:t>méxico</w:t>
      </w:r>
      <w:proofErr w:type="spellEnd"/>
      <w:r w:rsidRPr="009F2638">
        <w:rPr>
          <w:rFonts w:ascii="Times New Roman" w:hAnsi="Times New Roman" w:cs="Times New Roman"/>
        </w:rPr>
        <w:t xml:space="preserve">, </w:t>
      </w:r>
      <w:r w:rsidRPr="009F2638">
        <w:rPr>
          <w:rFonts w:ascii="Times New Roman" w:hAnsi="Times New Roman" w:cs="Times New Roman"/>
          <w:i/>
          <w:iCs/>
        </w:rPr>
        <w:t>47</w:t>
      </w:r>
      <w:r w:rsidRPr="009F2638">
        <w:rPr>
          <w:rFonts w:ascii="Times New Roman" w:hAnsi="Times New Roman" w:cs="Times New Roman"/>
        </w:rPr>
        <w:t>(1), 23-29.</w:t>
      </w:r>
    </w:p>
    <w:p w14:paraId="577D3CB8" w14:textId="692365F9" w:rsidR="003B3486" w:rsidRPr="009F2638" w:rsidRDefault="002A6E92" w:rsidP="009B5C93">
      <w:pPr>
        <w:ind w:firstLine="708"/>
        <w:rPr>
          <w:rFonts w:ascii="Times New Roman" w:hAnsi="Times New Roman" w:cs="Times New Roman"/>
        </w:rPr>
      </w:pPr>
      <w:proofErr w:type="spellStart"/>
      <w:r w:rsidRPr="009F2638">
        <w:rPr>
          <w:rFonts w:ascii="Times New Roman" w:hAnsi="Times New Roman" w:cs="Times New Roman"/>
        </w:rPr>
        <w:t>Supabase</w:t>
      </w:r>
      <w:proofErr w:type="spellEnd"/>
      <w:r w:rsidRPr="009F2638">
        <w:rPr>
          <w:rFonts w:ascii="Times New Roman" w:hAnsi="Times New Roman" w:cs="Times New Roman"/>
        </w:rPr>
        <w:t xml:space="preserve">. (s.f.). </w:t>
      </w:r>
      <w:r w:rsidRPr="009F2638">
        <w:rPr>
          <w:rFonts w:ascii="Times New Roman" w:hAnsi="Times New Roman" w:cs="Times New Roman"/>
          <w:i/>
          <w:iCs/>
        </w:rPr>
        <w:t xml:space="preserve">Security at </w:t>
      </w:r>
      <w:proofErr w:type="spellStart"/>
      <w:r w:rsidRPr="009F2638">
        <w:rPr>
          <w:rFonts w:ascii="Times New Roman" w:hAnsi="Times New Roman" w:cs="Times New Roman"/>
          <w:i/>
          <w:iCs/>
        </w:rPr>
        <w:t>Supabase</w:t>
      </w:r>
      <w:proofErr w:type="spellEnd"/>
      <w:r w:rsidRPr="009F2638">
        <w:rPr>
          <w:rFonts w:ascii="Times New Roman" w:hAnsi="Times New Roman" w:cs="Times New Roman"/>
        </w:rPr>
        <w:t xml:space="preserve">. Recuperado el 14 de octubre de 2026, de </w:t>
      </w:r>
      <w:hyperlink r:id="rId46" w:tgtFrame="_blank" w:history="1">
        <w:r w:rsidRPr="009F2638">
          <w:rPr>
            <w:rStyle w:val="Hipervnculo"/>
            <w:rFonts w:ascii="Times New Roman" w:hAnsi="Times New Roman" w:cs="Times New Roman"/>
          </w:rPr>
          <w:t>https://supabase.com/security</w:t>
        </w:r>
      </w:hyperlink>
    </w:p>
    <w:p w14:paraId="097E375F" w14:textId="3A38E172" w:rsidR="001E1E03" w:rsidRPr="009F2638" w:rsidRDefault="001E1E03" w:rsidP="009B5C93">
      <w:pPr>
        <w:ind w:firstLine="708"/>
        <w:rPr>
          <w:rFonts w:ascii="Times New Roman" w:hAnsi="Times New Roman" w:cs="Times New Roman"/>
        </w:rPr>
      </w:pPr>
      <w:r w:rsidRPr="009F2638">
        <w:rPr>
          <w:rFonts w:ascii="Times New Roman" w:hAnsi="Times New Roman" w:cs="Times New Roman"/>
        </w:rPr>
        <w:lastRenderedPageBreak/>
        <w:t xml:space="preserve">Python </w:t>
      </w:r>
      <w:proofErr w:type="spellStart"/>
      <w:r w:rsidRPr="009F2638">
        <w:rPr>
          <w:rFonts w:ascii="Times New Roman" w:hAnsi="Times New Roman" w:cs="Times New Roman"/>
        </w:rPr>
        <w:t>Cryptographic</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Authority</w:t>
      </w:r>
      <w:proofErr w:type="spellEnd"/>
      <w:r w:rsidRPr="009F2638">
        <w:rPr>
          <w:rFonts w:ascii="Times New Roman" w:hAnsi="Times New Roman" w:cs="Times New Roman"/>
        </w:rPr>
        <w:t xml:space="preserve">. (s.f.). </w:t>
      </w:r>
      <w:r w:rsidRPr="009F2638">
        <w:rPr>
          <w:rFonts w:ascii="Times New Roman" w:hAnsi="Times New Roman" w:cs="Times New Roman"/>
          <w:i/>
          <w:iCs/>
        </w:rPr>
        <w:t>Fernet (</w:t>
      </w:r>
      <w:proofErr w:type="spellStart"/>
      <w:r w:rsidRPr="009F2638">
        <w:rPr>
          <w:rFonts w:ascii="Times New Roman" w:hAnsi="Times New Roman" w:cs="Times New Roman"/>
          <w:i/>
          <w:iCs/>
        </w:rPr>
        <w:t>symmetric</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encryption</w:t>
      </w:r>
      <w:proofErr w:type="spellEnd"/>
      <w:r w:rsidRPr="009F2638">
        <w:rPr>
          <w:rFonts w:ascii="Times New Roman" w:hAnsi="Times New Roman" w:cs="Times New Roman"/>
          <w:i/>
          <w:iCs/>
        </w:rPr>
        <w:t>)</w:t>
      </w:r>
      <w:r w:rsidRPr="009F2638">
        <w:rPr>
          <w:rFonts w:ascii="Times New Roman" w:hAnsi="Times New Roman" w:cs="Times New Roman"/>
        </w:rPr>
        <w:t xml:space="preserve">. </w:t>
      </w:r>
      <w:proofErr w:type="spellStart"/>
      <w:r w:rsidRPr="009F2638">
        <w:rPr>
          <w:rFonts w:ascii="Times New Roman" w:hAnsi="Times New Roman" w:cs="Times New Roman"/>
        </w:rPr>
        <w:t>Cryptography</w:t>
      </w:r>
      <w:proofErr w:type="spellEnd"/>
      <w:r w:rsidRPr="009F2638">
        <w:rPr>
          <w:rFonts w:ascii="Times New Roman" w:hAnsi="Times New Roman" w:cs="Times New Roman"/>
        </w:rPr>
        <w:t xml:space="preserve">. Recuperado el 14 de octubre de 2026, de </w:t>
      </w:r>
      <w:hyperlink r:id="rId47" w:tgtFrame="_blank" w:history="1">
        <w:r w:rsidRPr="009F2638">
          <w:rPr>
            <w:rStyle w:val="Hipervnculo"/>
            <w:rFonts w:ascii="Times New Roman" w:hAnsi="Times New Roman" w:cs="Times New Roman"/>
          </w:rPr>
          <w:t>https://cryptography.io/en/latest/fernet/</w:t>
        </w:r>
      </w:hyperlink>
    </w:p>
    <w:p w14:paraId="75148681" w14:textId="1F7214F6" w:rsidR="00C2527B" w:rsidRPr="009F2638" w:rsidRDefault="00C2527B" w:rsidP="009B5C93">
      <w:pPr>
        <w:ind w:firstLine="708"/>
        <w:rPr>
          <w:rFonts w:ascii="Times New Roman" w:hAnsi="Times New Roman" w:cs="Times New Roman"/>
        </w:rPr>
      </w:pPr>
      <w:r w:rsidRPr="009F2638">
        <w:rPr>
          <w:rFonts w:ascii="Times New Roman" w:hAnsi="Times New Roman" w:cs="Times New Roman"/>
        </w:rPr>
        <w:t xml:space="preserve">Ley Federal de Protección de Datos Personales en Posesión de los Particulares. (2025, 20 de marzo). Diario Oficial de la Federación. </w:t>
      </w:r>
      <w:hyperlink r:id="rId48" w:history="1">
        <w:r w:rsidR="00403F26" w:rsidRPr="009F2638">
          <w:rPr>
            <w:rStyle w:val="Hipervnculo"/>
            <w:rFonts w:ascii="Times New Roman" w:hAnsi="Times New Roman" w:cs="Times New Roman"/>
          </w:rPr>
          <w:t>https://ordenjuridico.gob.mx</w:t>
        </w:r>
      </w:hyperlink>
    </w:p>
    <w:p w14:paraId="1DD8FD5F" w14:textId="5B5C96D3" w:rsidR="00403F26" w:rsidRPr="009F2638" w:rsidRDefault="00403F26" w:rsidP="009B5C93">
      <w:pPr>
        <w:ind w:firstLine="708"/>
        <w:rPr>
          <w:rFonts w:ascii="Times New Roman" w:hAnsi="Times New Roman" w:cs="Times New Roman"/>
        </w:rPr>
      </w:pPr>
      <w:proofErr w:type="spellStart"/>
      <w:r w:rsidRPr="009F2638">
        <w:rPr>
          <w:rFonts w:ascii="Times New Roman" w:hAnsi="Times New Roman" w:cs="Times New Roman"/>
        </w:rPr>
        <w:t>Aghabagherloo</w:t>
      </w:r>
      <w:proofErr w:type="spellEnd"/>
      <w:r w:rsidRPr="009F2638">
        <w:rPr>
          <w:rFonts w:ascii="Times New Roman" w:hAnsi="Times New Roman" w:cs="Times New Roman"/>
        </w:rPr>
        <w:t xml:space="preserve">, A., </w:t>
      </w:r>
      <w:proofErr w:type="spellStart"/>
      <w:r w:rsidRPr="009F2638">
        <w:rPr>
          <w:rFonts w:ascii="Times New Roman" w:hAnsi="Times New Roman" w:cs="Times New Roman"/>
        </w:rPr>
        <w:t>Abadi</w:t>
      </w:r>
      <w:proofErr w:type="spellEnd"/>
      <w:r w:rsidRPr="009F2638">
        <w:rPr>
          <w:rFonts w:ascii="Times New Roman" w:hAnsi="Times New Roman" w:cs="Times New Roman"/>
        </w:rPr>
        <w:t xml:space="preserve">, A., </w:t>
      </w:r>
      <w:proofErr w:type="spellStart"/>
      <w:r w:rsidRPr="009F2638">
        <w:rPr>
          <w:rFonts w:ascii="Times New Roman" w:hAnsi="Times New Roman" w:cs="Times New Roman"/>
        </w:rPr>
        <w:t>Sarkar</w:t>
      </w:r>
      <w:proofErr w:type="spellEnd"/>
      <w:r w:rsidRPr="009F2638">
        <w:rPr>
          <w:rFonts w:ascii="Times New Roman" w:hAnsi="Times New Roman" w:cs="Times New Roman"/>
        </w:rPr>
        <w:t xml:space="preserve">, S., </w:t>
      </w:r>
      <w:proofErr w:type="spellStart"/>
      <w:r w:rsidRPr="009F2638">
        <w:rPr>
          <w:rFonts w:ascii="Times New Roman" w:hAnsi="Times New Roman" w:cs="Times New Roman"/>
        </w:rPr>
        <w:t>Dasu</w:t>
      </w:r>
      <w:proofErr w:type="spellEnd"/>
      <w:r w:rsidRPr="009F2638">
        <w:rPr>
          <w:rFonts w:ascii="Times New Roman" w:hAnsi="Times New Roman" w:cs="Times New Roman"/>
        </w:rPr>
        <w:t xml:space="preserve">, V. A., </w:t>
      </w:r>
      <w:r w:rsidR="00A52E48" w:rsidRPr="009F2638">
        <w:rPr>
          <w:rFonts w:ascii="Times New Roman" w:hAnsi="Times New Roman" w:cs="Times New Roman"/>
        </w:rPr>
        <w:t>y</w:t>
      </w:r>
      <w:r w:rsidRPr="009F2638">
        <w:rPr>
          <w:rFonts w:ascii="Times New Roman" w:hAnsi="Times New Roman" w:cs="Times New Roman"/>
        </w:rPr>
        <w:t xml:space="preserve"> </w:t>
      </w:r>
      <w:proofErr w:type="spellStart"/>
      <w:r w:rsidRPr="009F2638">
        <w:rPr>
          <w:rFonts w:ascii="Times New Roman" w:hAnsi="Times New Roman" w:cs="Times New Roman"/>
        </w:rPr>
        <w:t>Preneel</w:t>
      </w:r>
      <w:proofErr w:type="spellEnd"/>
      <w:r w:rsidRPr="009F2638">
        <w:rPr>
          <w:rFonts w:ascii="Times New Roman" w:hAnsi="Times New Roman" w:cs="Times New Roman"/>
        </w:rPr>
        <w:t xml:space="preserve">, B. (2025, May). </w:t>
      </w:r>
      <w:proofErr w:type="spellStart"/>
      <w:r w:rsidRPr="009F2638">
        <w:rPr>
          <w:rFonts w:ascii="Times New Roman" w:hAnsi="Times New Roman" w:cs="Times New Roman"/>
        </w:rPr>
        <w:t>Impact</w:t>
      </w:r>
      <w:proofErr w:type="spellEnd"/>
      <w:r w:rsidRPr="009F2638">
        <w:rPr>
          <w:rFonts w:ascii="Times New Roman" w:hAnsi="Times New Roman" w:cs="Times New Roman"/>
        </w:rPr>
        <w:t xml:space="preserve"> of data </w:t>
      </w:r>
      <w:proofErr w:type="spellStart"/>
      <w:r w:rsidRPr="009F2638">
        <w:rPr>
          <w:rFonts w:ascii="Times New Roman" w:hAnsi="Times New Roman" w:cs="Times New Roman"/>
        </w:rPr>
        <w:t>duplication</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on</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deep</w:t>
      </w:r>
      <w:proofErr w:type="spellEnd"/>
      <w:r w:rsidRPr="009F2638">
        <w:rPr>
          <w:rFonts w:ascii="Times New Roman" w:hAnsi="Times New Roman" w:cs="Times New Roman"/>
        </w:rPr>
        <w:t xml:space="preserve"> neural </w:t>
      </w:r>
      <w:proofErr w:type="spellStart"/>
      <w:r w:rsidRPr="009F2638">
        <w:rPr>
          <w:rFonts w:ascii="Times New Roman" w:hAnsi="Times New Roman" w:cs="Times New Roman"/>
        </w:rPr>
        <w:t>network-based</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image</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classifiers</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Robust</w:t>
      </w:r>
      <w:proofErr w:type="spellEnd"/>
      <w:r w:rsidRPr="009F2638">
        <w:rPr>
          <w:rFonts w:ascii="Times New Roman" w:hAnsi="Times New Roman" w:cs="Times New Roman"/>
        </w:rPr>
        <w:t xml:space="preserve"> vs. standard </w:t>
      </w:r>
      <w:proofErr w:type="spellStart"/>
      <w:r w:rsidRPr="009F2638">
        <w:rPr>
          <w:rFonts w:ascii="Times New Roman" w:hAnsi="Times New Roman" w:cs="Times New Roman"/>
        </w:rPr>
        <w:t>models</w:t>
      </w:r>
      <w:proofErr w:type="spellEnd"/>
      <w:r w:rsidRPr="009F2638">
        <w:rPr>
          <w:rFonts w:ascii="Times New Roman" w:hAnsi="Times New Roman" w:cs="Times New Roman"/>
        </w:rPr>
        <w:t xml:space="preserve">. In </w:t>
      </w:r>
      <w:r w:rsidRPr="009F2638">
        <w:rPr>
          <w:rFonts w:ascii="Times New Roman" w:hAnsi="Times New Roman" w:cs="Times New Roman"/>
          <w:i/>
          <w:iCs/>
        </w:rPr>
        <w:t xml:space="preserve">2025 IEEE Security and </w:t>
      </w:r>
      <w:proofErr w:type="spellStart"/>
      <w:r w:rsidRPr="009F2638">
        <w:rPr>
          <w:rFonts w:ascii="Times New Roman" w:hAnsi="Times New Roman" w:cs="Times New Roman"/>
          <w:i/>
          <w:iCs/>
        </w:rPr>
        <w:t>Privacy</w:t>
      </w:r>
      <w:proofErr w:type="spellEnd"/>
      <w:r w:rsidRPr="009F2638">
        <w:rPr>
          <w:rFonts w:ascii="Times New Roman" w:hAnsi="Times New Roman" w:cs="Times New Roman"/>
          <w:i/>
          <w:iCs/>
        </w:rPr>
        <w:t xml:space="preserve"> Workshops (SPW)</w:t>
      </w:r>
      <w:r w:rsidRPr="009F2638">
        <w:rPr>
          <w:rFonts w:ascii="Times New Roman" w:hAnsi="Times New Roman" w:cs="Times New Roman"/>
        </w:rPr>
        <w:t xml:space="preserve"> (pp. 177-183). IEEE.</w:t>
      </w:r>
    </w:p>
    <w:p w14:paraId="6308C52E" w14:textId="44D0A685" w:rsidR="00095155" w:rsidRPr="009F2638" w:rsidRDefault="00095155" w:rsidP="009B5C93">
      <w:pPr>
        <w:ind w:firstLine="708"/>
        <w:rPr>
          <w:rFonts w:ascii="Times New Roman" w:hAnsi="Times New Roman" w:cs="Times New Roman"/>
        </w:rPr>
      </w:pPr>
      <w:r w:rsidRPr="009F2638">
        <w:rPr>
          <w:rFonts w:ascii="Times New Roman" w:hAnsi="Times New Roman" w:cs="Times New Roman"/>
        </w:rPr>
        <w:t xml:space="preserve">Ayala Godoy, J. A. (2025). </w:t>
      </w:r>
      <w:r w:rsidRPr="009F2638">
        <w:rPr>
          <w:rFonts w:ascii="Times New Roman" w:hAnsi="Times New Roman" w:cs="Times New Roman"/>
          <w:i/>
          <w:iCs/>
        </w:rPr>
        <w:t>Manejo de datos faltantes</w:t>
      </w:r>
      <w:r w:rsidRPr="009F2638">
        <w:rPr>
          <w:rFonts w:ascii="Times New Roman" w:hAnsi="Times New Roman" w:cs="Times New Roman"/>
        </w:rPr>
        <w:t xml:space="preserve">. </w:t>
      </w:r>
      <w:proofErr w:type="spellStart"/>
      <w:r w:rsidRPr="009F2638">
        <w:rPr>
          <w:rFonts w:ascii="Times New Roman" w:hAnsi="Times New Roman" w:cs="Times New Roman"/>
        </w:rPr>
        <w:t>RPubs</w:t>
      </w:r>
      <w:proofErr w:type="spellEnd"/>
      <w:r w:rsidRPr="009F2638">
        <w:rPr>
          <w:rFonts w:ascii="Times New Roman" w:hAnsi="Times New Roman" w:cs="Times New Roman"/>
        </w:rPr>
        <w:t xml:space="preserve">. Recuperado el 15 de octubre de 2026, de </w:t>
      </w:r>
      <w:hyperlink r:id="rId49" w:tgtFrame="_blank" w:history="1">
        <w:r w:rsidRPr="009F2638">
          <w:rPr>
            <w:rStyle w:val="Hipervnculo"/>
            <w:rFonts w:ascii="Times New Roman" w:hAnsi="Times New Roman" w:cs="Times New Roman"/>
          </w:rPr>
          <w:t>https://rpubs.com/JairoAyala/Missing_data</w:t>
        </w:r>
      </w:hyperlink>
    </w:p>
    <w:p w14:paraId="6707F99F" w14:textId="14FCEC25" w:rsidR="006E07E4" w:rsidRPr="009F2638" w:rsidRDefault="006E07E4" w:rsidP="009B5C93">
      <w:pPr>
        <w:ind w:firstLine="708"/>
        <w:rPr>
          <w:rFonts w:ascii="Times New Roman" w:hAnsi="Times New Roman" w:cs="Times New Roman"/>
        </w:rPr>
      </w:pPr>
      <w:r w:rsidRPr="009F2638">
        <w:rPr>
          <w:rFonts w:ascii="Times New Roman" w:hAnsi="Times New Roman" w:cs="Times New Roman"/>
        </w:rPr>
        <w:t xml:space="preserve">Gale, T., </w:t>
      </w:r>
      <w:r w:rsidR="00A52E48" w:rsidRPr="009F2638">
        <w:rPr>
          <w:rFonts w:ascii="Times New Roman" w:hAnsi="Times New Roman" w:cs="Times New Roman"/>
        </w:rPr>
        <w:t>y</w:t>
      </w:r>
      <w:r w:rsidRPr="009F2638">
        <w:rPr>
          <w:rFonts w:ascii="Times New Roman" w:hAnsi="Times New Roman" w:cs="Times New Roman"/>
        </w:rPr>
        <w:t xml:space="preserve"> </w:t>
      </w:r>
      <w:proofErr w:type="spellStart"/>
      <w:r w:rsidRPr="009F2638">
        <w:rPr>
          <w:rFonts w:ascii="Times New Roman" w:hAnsi="Times New Roman" w:cs="Times New Roman"/>
        </w:rPr>
        <w:t>Hawley</w:t>
      </w:r>
      <w:proofErr w:type="spellEnd"/>
      <w:r w:rsidRPr="009F2638">
        <w:rPr>
          <w:rFonts w:ascii="Times New Roman" w:hAnsi="Times New Roman" w:cs="Times New Roman"/>
        </w:rPr>
        <w:t xml:space="preserve">, C. (2001). A </w:t>
      </w:r>
      <w:proofErr w:type="spellStart"/>
      <w:r w:rsidRPr="009F2638">
        <w:rPr>
          <w:rFonts w:ascii="Times New Roman" w:hAnsi="Times New Roman" w:cs="Times New Roman"/>
        </w:rPr>
        <w:t>model</w:t>
      </w:r>
      <w:proofErr w:type="spellEnd"/>
      <w:r w:rsidRPr="009F2638">
        <w:rPr>
          <w:rFonts w:ascii="Times New Roman" w:hAnsi="Times New Roman" w:cs="Times New Roman"/>
        </w:rPr>
        <w:t xml:space="preserve"> for </w:t>
      </w:r>
      <w:proofErr w:type="spellStart"/>
      <w:r w:rsidRPr="009F2638">
        <w:rPr>
          <w:rFonts w:ascii="Times New Roman" w:hAnsi="Times New Roman" w:cs="Times New Roman"/>
        </w:rPr>
        <w:t>handling</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missing</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items</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on</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two</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depression</w:t>
      </w:r>
      <w:proofErr w:type="spellEnd"/>
      <w:r w:rsidRPr="009F2638">
        <w:rPr>
          <w:rFonts w:ascii="Times New Roman" w:hAnsi="Times New Roman" w:cs="Times New Roman"/>
        </w:rPr>
        <w:t xml:space="preserve"> rating </w:t>
      </w:r>
      <w:proofErr w:type="spellStart"/>
      <w:r w:rsidRPr="009F2638">
        <w:rPr>
          <w:rFonts w:ascii="Times New Roman" w:hAnsi="Times New Roman" w:cs="Times New Roman"/>
        </w:rPr>
        <w:t>scales</w:t>
      </w:r>
      <w:proofErr w:type="spellEnd"/>
      <w:r w:rsidRPr="009F2638">
        <w:rPr>
          <w:rFonts w:ascii="Times New Roman" w:hAnsi="Times New Roman" w:cs="Times New Roman"/>
        </w:rPr>
        <w:t xml:space="preserve">. </w:t>
      </w:r>
      <w:r w:rsidRPr="009F2638">
        <w:rPr>
          <w:rFonts w:ascii="Times New Roman" w:hAnsi="Times New Roman" w:cs="Times New Roman"/>
          <w:i/>
          <w:iCs/>
        </w:rPr>
        <w:t xml:space="preserve">International </w:t>
      </w:r>
      <w:proofErr w:type="spellStart"/>
      <w:r w:rsidRPr="009F2638">
        <w:rPr>
          <w:rFonts w:ascii="Times New Roman" w:hAnsi="Times New Roman" w:cs="Times New Roman"/>
          <w:i/>
          <w:iCs/>
        </w:rPr>
        <w:t>clinical</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psychopharmacology</w:t>
      </w:r>
      <w:proofErr w:type="spellEnd"/>
      <w:r w:rsidRPr="009F2638">
        <w:rPr>
          <w:rFonts w:ascii="Times New Roman" w:hAnsi="Times New Roman" w:cs="Times New Roman"/>
        </w:rPr>
        <w:t xml:space="preserve">, </w:t>
      </w:r>
      <w:r w:rsidRPr="009F2638">
        <w:rPr>
          <w:rFonts w:ascii="Times New Roman" w:hAnsi="Times New Roman" w:cs="Times New Roman"/>
          <w:i/>
          <w:iCs/>
        </w:rPr>
        <w:t>16</w:t>
      </w:r>
      <w:r w:rsidRPr="009F2638">
        <w:rPr>
          <w:rFonts w:ascii="Times New Roman" w:hAnsi="Times New Roman" w:cs="Times New Roman"/>
        </w:rPr>
        <w:t>(4), 205-214.</w:t>
      </w:r>
    </w:p>
    <w:p w14:paraId="6EA24538" w14:textId="7231545F" w:rsidR="007A46EB" w:rsidRPr="009F2638" w:rsidRDefault="007A46EB" w:rsidP="009B5C93">
      <w:pPr>
        <w:ind w:firstLine="708"/>
        <w:rPr>
          <w:rFonts w:ascii="Times New Roman" w:hAnsi="Times New Roman" w:cs="Times New Roman"/>
        </w:rPr>
      </w:pPr>
      <w:r w:rsidRPr="009F2638">
        <w:rPr>
          <w:rFonts w:ascii="Times New Roman" w:hAnsi="Times New Roman" w:cs="Times New Roman"/>
        </w:rPr>
        <w:t xml:space="preserve">Arias Gómez, A., Rincón Loaiza, D. A., </w:t>
      </w:r>
      <w:r w:rsidR="00A52E48" w:rsidRPr="009F2638">
        <w:rPr>
          <w:rFonts w:ascii="Times New Roman" w:hAnsi="Times New Roman" w:cs="Times New Roman"/>
        </w:rPr>
        <w:t>y</w:t>
      </w:r>
      <w:r w:rsidRPr="009F2638">
        <w:rPr>
          <w:rFonts w:ascii="Times New Roman" w:hAnsi="Times New Roman" w:cs="Times New Roman"/>
        </w:rPr>
        <w:t xml:space="preserve"> Rojas Tavera, J. A. (2025). </w:t>
      </w:r>
      <w:r w:rsidRPr="009F2638">
        <w:rPr>
          <w:rFonts w:ascii="Times New Roman" w:hAnsi="Times New Roman" w:cs="Times New Roman"/>
          <w:i/>
          <w:iCs/>
        </w:rPr>
        <w:t>Análisis de sentimientos en llamadas en centros de atención al cliente</w:t>
      </w:r>
      <w:r w:rsidRPr="009F2638">
        <w:rPr>
          <w:rFonts w:ascii="Times New Roman" w:hAnsi="Times New Roman" w:cs="Times New Roman"/>
        </w:rPr>
        <w:t xml:space="preserve"> [Trabajo de grado]. Pontificia Universidad Javeriana Cali, Vitela. </w:t>
      </w:r>
      <w:hyperlink r:id="rId50" w:tgtFrame="_blank" w:history="1">
        <w:r w:rsidRPr="009F2638">
          <w:rPr>
            <w:rStyle w:val="Hipervnculo"/>
            <w:rFonts w:ascii="Times New Roman" w:hAnsi="Times New Roman" w:cs="Times New Roman"/>
          </w:rPr>
          <w:t>https://vitela.javerianacali.edu.co/server/api/core/bitstreams/5ee677bd-9348-4378-8ee0-e754ca4ed5db/content</w:t>
        </w:r>
      </w:hyperlink>
    </w:p>
    <w:p w14:paraId="29D3C83F" w14:textId="3DF366D1" w:rsidR="007A46EB" w:rsidRPr="009F2638" w:rsidRDefault="007A46EB" w:rsidP="007A46EB">
      <w:pPr>
        <w:ind w:firstLine="708"/>
        <w:rPr>
          <w:rFonts w:ascii="Times New Roman" w:hAnsi="Times New Roman" w:cs="Times New Roman"/>
        </w:rPr>
      </w:pPr>
      <w:r w:rsidRPr="009F2638">
        <w:rPr>
          <w:rFonts w:ascii="Times New Roman" w:hAnsi="Times New Roman" w:cs="Times New Roman"/>
        </w:rPr>
        <w:t xml:space="preserve">Rogers, J., </w:t>
      </w:r>
      <w:r w:rsidR="00A52E48" w:rsidRPr="009F2638">
        <w:rPr>
          <w:rFonts w:ascii="Times New Roman" w:hAnsi="Times New Roman" w:cs="Times New Roman"/>
        </w:rPr>
        <w:t>y</w:t>
      </w:r>
      <w:r w:rsidRPr="009F2638">
        <w:rPr>
          <w:rFonts w:ascii="Times New Roman" w:hAnsi="Times New Roman" w:cs="Times New Roman"/>
        </w:rPr>
        <w:t xml:space="preserve"> </w:t>
      </w:r>
      <w:proofErr w:type="spellStart"/>
      <w:r w:rsidRPr="009F2638">
        <w:rPr>
          <w:rFonts w:ascii="Times New Roman" w:hAnsi="Times New Roman" w:cs="Times New Roman"/>
        </w:rPr>
        <w:t>Jonker</w:t>
      </w:r>
      <w:proofErr w:type="spellEnd"/>
      <w:r w:rsidRPr="009F2638">
        <w:rPr>
          <w:rFonts w:ascii="Times New Roman" w:hAnsi="Times New Roman" w:cs="Times New Roman"/>
        </w:rPr>
        <w:t xml:space="preserve">, A. (2025, 17 de febrero). </w:t>
      </w:r>
      <w:r w:rsidRPr="009F2638">
        <w:rPr>
          <w:rFonts w:ascii="Times New Roman" w:hAnsi="Times New Roman" w:cs="Times New Roman"/>
          <w:i/>
          <w:iCs/>
        </w:rPr>
        <w:t>¿Qué es la limpieza de datos?</w:t>
      </w:r>
      <w:r w:rsidRPr="009F2638">
        <w:rPr>
          <w:rFonts w:ascii="Times New Roman" w:hAnsi="Times New Roman" w:cs="Times New Roman"/>
        </w:rPr>
        <w:t xml:space="preserve"> IBM </w:t>
      </w:r>
      <w:proofErr w:type="spellStart"/>
      <w:r w:rsidRPr="009F2638">
        <w:rPr>
          <w:rFonts w:ascii="Times New Roman" w:hAnsi="Times New Roman" w:cs="Times New Roman"/>
        </w:rPr>
        <w:t>Think</w:t>
      </w:r>
      <w:proofErr w:type="spellEnd"/>
      <w:r w:rsidRPr="009F2638">
        <w:rPr>
          <w:rFonts w:ascii="Times New Roman" w:hAnsi="Times New Roman" w:cs="Times New Roman"/>
        </w:rPr>
        <w:t xml:space="preserve">. </w:t>
      </w:r>
      <w:hyperlink r:id="rId51" w:tgtFrame="_blank" w:history="1">
        <w:r w:rsidRPr="009F2638">
          <w:rPr>
            <w:rStyle w:val="Hipervnculo"/>
            <w:rFonts w:ascii="Times New Roman" w:hAnsi="Times New Roman" w:cs="Times New Roman"/>
          </w:rPr>
          <w:t>https://www.ibm.com/mx-es/think/topics/data-cleaning</w:t>
        </w:r>
      </w:hyperlink>
    </w:p>
    <w:p w14:paraId="178BEC23" w14:textId="67540109" w:rsidR="0050303E" w:rsidRPr="009F2638" w:rsidRDefault="0050303E" w:rsidP="007A46EB">
      <w:pPr>
        <w:ind w:firstLine="708"/>
        <w:rPr>
          <w:rFonts w:ascii="Times New Roman" w:hAnsi="Times New Roman" w:cs="Times New Roman"/>
        </w:rPr>
      </w:pPr>
      <w:proofErr w:type="spellStart"/>
      <w:r w:rsidRPr="009F2638">
        <w:rPr>
          <w:rFonts w:ascii="Times New Roman" w:hAnsi="Times New Roman" w:cs="Times New Roman"/>
        </w:rPr>
        <w:t>Priyanshu</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Agnihotri</w:t>
      </w:r>
      <w:proofErr w:type="spellEnd"/>
      <w:r w:rsidRPr="009F2638">
        <w:rPr>
          <w:rFonts w:ascii="Times New Roman" w:hAnsi="Times New Roman" w:cs="Times New Roman"/>
        </w:rPr>
        <w:t xml:space="preserve">. (2023, 11 de octubre). </w:t>
      </w:r>
      <w:proofErr w:type="spellStart"/>
      <w:r w:rsidRPr="009F2638">
        <w:rPr>
          <w:rFonts w:ascii="Times New Roman" w:hAnsi="Times New Roman" w:cs="Times New Roman"/>
          <w:i/>
          <w:iCs/>
        </w:rPr>
        <w:t>What</w:t>
      </w:r>
      <w:proofErr w:type="spellEnd"/>
      <w:r w:rsidRPr="009F2638">
        <w:rPr>
          <w:rFonts w:ascii="Times New Roman" w:hAnsi="Times New Roman" w:cs="Times New Roman"/>
          <w:i/>
          <w:iCs/>
        </w:rPr>
        <w:t xml:space="preserve"> is TF-IDF in machine </w:t>
      </w:r>
      <w:proofErr w:type="spellStart"/>
      <w:r w:rsidRPr="009F2638">
        <w:rPr>
          <w:rFonts w:ascii="Times New Roman" w:hAnsi="Times New Roman" w:cs="Times New Roman"/>
          <w:i/>
          <w:iCs/>
        </w:rPr>
        <w:t>learning</w:t>
      </w:r>
      <w:proofErr w:type="spellEnd"/>
      <w:r w:rsidRPr="009F2638">
        <w:rPr>
          <w:rFonts w:ascii="Times New Roman" w:hAnsi="Times New Roman" w:cs="Times New Roman"/>
          <w:i/>
          <w:iCs/>
        </w:rPr>
        <w:t>?</w:t>
      </w:r>
      <w:r w:rsidRPr="009F2638">
        <w:rPr>
          <w:rFonts w:ascii="Times New Roman" w:hAnsi="Times New Roman" w:cs="Times New Roman"/>
        </w:rPr>
        <w:t xml:space="preserve"> C# </w:t>
      </w:r>
      <w:proofErr w:type="spellStart"/>
      <w:r w:rsidRPr="009F2638">
        <w:rPr>
          <w:rFonts w:ascii="Times New Roman" w:hAnsi="Times New Roman" w:cs="Times New Roman"/>
        </w:rPr>
        <w:t>Corner</w:t>
      </w:r>
      <w:proofErr w:type="spellEnd"/>
      <w:r w:rsidRPr="009F2638">
        <w:rPr>
          <w:rFonts w:ascii="Times New Roman" w:hAnsi="Times New Roman" w:cs="Times New Roman"/>
        </w:rPr>
        <w:t xml:space="preserve">. </w:t>
      </w:r>
      <w:hyperlink r:id="rId52" w:tgtFrame="_blank" w:history="1">
        <w:r w:rsidRPr="009F2638">
          <w:rPr>
            <w:rStyle w:val="Hipervnculo"/>
            <w:rFonts w:ascii="Times New Roman" w:hAnsi="Times New Roman" w:cs="Times New Roman"/>
          </w:rPr>
          <w:t>https://www.c-sharpcorner.com/article/what-is-tf-idf-in-machine-learning</w:t>
        </w:r>
      </w:hyperlink>
    </w:p>
    <w:p w14:paraId="1B39D8D6" w14:textId="220D90A8" w:rsidR="00E051DD" w:rsidRPr="009F2638" w:rsidRDefault="00E051DD" w:rsidP="007A46EB">
      <w:pPr>
        <w:ind w:firstLine="708"/>
        <w:rPr>
          <w:rFonts w:ascii="Times New Roman" w:hAnsi="Times New Roman" w:cs="Times New Roman"/>
        </w:rPr>
      </w:pPr>
      <w:r w:rsidRPr="009F2638">
        <w:rPr>
          <w:rFonts w:ascii="Times New Roman" w:hAnsi="Times New Roman" w:cs="Times New Roman"/>
        </w:rPr>
        <w:t xml:space="preserve">Montaño Beltrán, B. S. (2021). </w:t>
      </w:r>
      <w:r w:rsidRPr="009F2638">
        <w:rPr>
          <w:rFonts w:ascii="Times New Roman" w:hAnsi="Times New Roman" w:cs="Times New Roman"/>
          <w:i/>
          <w:iCs/>
        </w:rPr>
        <w:t>Análisis de sentimientos para la detección de depresión en Twitter</w:t>
      </w:r>
      <w:r w:rsidRPr="009F2638">
        <w:rPr>
          <w:rFonts w:ascii="Times New Roman" w:hAnsi="Times New Roman" w:cs="Times New Roman"/>
        </w:rPr>
        <w:t xml:space="preserve"> (Tesis de grado). Universidad Nacional de Loja.</w:t>
      </w:r>
    </w:p>
    <w:p w14:paraId="7855263A" w14:textId="6A6AEC43" w:rsidR="00E051DD" w:rsidRPr="009F2638" w:rsidRDefault="000C2E84" w:rsidP="007A46EB">
      <w:pPr>
        <w:ind w:firstLine="708"/>
        <w:rPr>
          <w:rFonts w:ascii="Times New Roman" w:hAnsi="Times New Roman" w:cs="Times New Roman"/>
        </w:rPr>
      </w:pPr>
      <w:proofErr w:type="spellStart"/>
      <w:r w:rsidRPr="009F2638">
        <w:rPr>
          <w:rFonts w:ascii="Times New Roman" w:hAnsi="Times New Roman" w:cs="Times New Roman"/>
        </w:rPr>
        <w:t>Gholamy</w:t>
      </w:r>
      <w:proofErr w:type="spellEnd"/>
      <w:r w:rsidRPr="009F2638">
        <w:rPr>
          <w:rFonts w:ascii="Times New Roman" w:hAnsi="Times New Roman" w:cs="Times New Roman"/>
        </w:rPr>
        <w:t xml:space="preserve">, A., </w:t>
      </w:r>
      <w:proofErr w:type="spellStart"/>
      <w:r w:rsidRPr="009F2638">
        <w:rPr>
          <w:rFonts w:ascii="Times New Roman" w:hAnsi="Times New Roman" w:cs="Times New Roman"/>
        </w:rPr>
        <w:t>Kreinovich</w:t>
      </w:r>
      <w:proofErr w:type="spellEnd"/>
      <w:r w:rsidRPr="009F2638">
        <w:rPr>
          <w:rFonts w:ascii="Times New Roman" w:hAnsi="Times New Roman" w:cs="Times New Roman"/>
        </w:rPr>
        <w:t xml:space="preserve">, V., &amp; </w:t>
      </w:r>
      <w:proofErr w:type="spellStart"/>
      <w:r w:rsidRPr="009F2638">
        <w:rPr>
          <w:rFonts w:ascii="Times New Roman" w:hAnsi="Times New Roman" w:cs="Times New Roman"/>
        </w:rPr>
        <w:t>Kosheleva</w:t>
      </w:r>
      <w:proofErr w:type="spellEnd"/>
      <w:r w:rsidRPr="009F2638">
        <w:rPr>
          <w:rFonts w:ascii="Times New Roman" w:hAnsi="Times New Roman" w:cs="Times New Roman"/>
        </w:rPr>
        <w:t xml:space="preserve">, O. (2018). </w:t>
      </w:r>
      <w:proofErr w:type="spellStart"/>
      <w:r w:rsidRPr="009F2638">
        <w:rPr>
          <w:rFonts w:ascii="Times New Roman" w:hAnsi="Times New Roman" w:cs="Times New Roman"/>
          <w:i/>
          <w:iCs/>
        </w:rPr>
        <w:t>Why</w:t>
      </w:r>
      <w:proofErr w:type="spellEnd"/>
      <w:r w:rsidRPr="009F2638">
        <w:rPr>
          <w:rFonts w:ascii="Times New Roman" w:hAnsi="Times New Roman" w:cs="Times New Roman"/>
          <w:i/>
          <w:iCs/>
        </w:rPr>
        <w:t xml:space="preserve"> 70/30 </w:t>
      </w:r>
      <w:proofErr w:type="spellStart"/>
      <w:r w:rsidRPr="009F2638">
        <w:rPr>
          <w:rFonts w:ascii="Times New Roman" w:hAnsi="Times New Roman" w:cs="Times New Roman"/>
          <w:i/>
          <w:iCs/>
        </w:rPr>
        <w:t>or</w:t>
      </w:r>
      <w:proofErr w:type="spellEnd"/>
      <w:r w:rsidRPr="009F2638">
        <w:rPr>
          <w:rFonts w:ascii="Times New Roman" w:hAnsi="Times New Roman" w:cs="Times New Roman"/>
          <w:i/>
          <w:iCs/>
        </w:rPr>
        <w:t xml:space="preserve"> 80/20 </w:t>
      </w:r>
      <w:proofErr w:type="spellStart"/>
      <w:r w:rsidRPr="009F2638">
        <w:rPr>
          <w:rFonts w:ascii="Times New Roman" w:hAnsi="Times New Roman" w:cs="Times New Roman"/>
          <w:i/>
          <w:iCs/>
        </w:rPr>
        <w:t>relation</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between</w:t>
      </w:r>
      <w:proofErr w:type="spellEnd"/>
      <w:r w:rsidRPr="009F2638">
        <w:rPr>
          <w:rFonts w:ascii="Times New Roman" w:hAnsi="Times New Roman" w:cs="Times New Roman"/>
          <w:i/>
          <w:iCs/>
        </w:rPr>
        <w:t xml:space="preserve"> training and </w:t>
      </w:r>
      <w:proofErr w:type="spellStart"/>
      <w:r w:rsidRPr="009F2638">
        <w:rPr>
          <w:rFonts w:ascii="Times New Roman" w:hAnsi="Times New Roman" w:cs="Times New Roman"/>
          <w:i/>
          <w:iCs/>
        </w:rPr>
        <w:t>testing</w:t>
      </w:r>
      <w:proofErr w:type="spellEnd"/>
      <w:r w:rsidRPr="009F2638">
        <w:rPr>
          <w:rFonts w:ascii="Times New Roman" w:hAnsi="Times New Roman" w:cs="Times New Roman"/>
          <w:i/>
          <w:iCs/>
        </w:rPr>
        <w:t xml:space="preserve"> sets: A </w:t>
      </w:r>
      <w:proofErr w:type="spellStart"/>
      <w:r w:rsidRPr="009F2638">
        <w:rPr>
          <w:rFonts w:ascii="Times New Roman" w:hAnsi="Times New Roman" w:cs="Times New Roman"/>
          <w:i/>
          <w:iCs/>
        </w:rPr>
        <w:t>pedagogical</w:t>
      </w:r>
      <w:proofErr w:type="spellEnd"/>
      <w:r w:rsidRPr="009F2638">
        <w:rPr>
          <w:rFonts w:ascii="Times New Roman" w:hAnsi="Times New Roman" w:cs="Times New Roman"/>
          <w:i/>
          <w:iCs/>
        </w:rPr>
        <w:t xml:space="preserve"> </w:t>
      </w:r>
      <w:proofErr w:type="spellStart"/>
      <w:r w:rsidRPr="009F2638">
        <w:rPr>
          <w:rFonts w:ascii="Times New Roman" w:hAnsi="Times New Roman" w:cs="Times New Roman"/>
          <w:i/>
          <w:iCs/>
        </w:rPr>
        <w:t>explanation</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Technical</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Report</w:t>
      </w:r>
      <w:proofErr w:type="spellEnd"/>
      <w:r w:rsidRPr="009F2638">
        <w:rPr>
          <w:rFonts w:ascii="Times New Roman" w:hAnsi="Times New Roman" w:cs="Times New Roman"/>
        </w:rPr>
        <w:t xml:space="preserve"> No. UTEP-CS-18-09). </w:t>
      </w:r>
      <w:proofErr w:type="spellStart"/>
      <w:r w:rsidRPr="009F2638">
        <w:rPr>
          <w:rFonts w:ascii="Times New Roman" w:hAnsi="Times New Roman" w:cs="Times New Roman"/>
        </w:rPr>
        <w:t>University</w:t>
      </w:r>
      <w:proofErr w:type="spellEnd"/>
      <w:r w:rsidRPr="009F2638">
        <w:rPr>
          <w:rFonts w:ascii="Times New Roman" w:hAnsi="Times New Roman" w:cs="Times New Roman"/>
        </w:rPr>
        <w:t xml:space="preserve"> of Texas at El Paso, </w:t>
      </w:r>
      <w:proofErr w:type="spellStart"/>
      <w:r w:rsidRPr="009F2638">
        <w:rPr>
          <w:rFonts w:ascii="Times New Roman" w:hAnsi="Times New Roman" w:cs="Times New Roman"/>
        </w:rPr>
        <w:t>Department</w:t>
      </w:r>
      <w:proofErr w:type="spellEnd"/>
      <w:r w:rsidRPr="009F2638">
        <w:rPr>
          <w:rFonts w:ascii="Times New Roman" w:hAnsi="Times New Roman" w:cs="Times New Roman"/>
        </w:rPr>
        <w:t xml:space="preserve"> of </w:t>
      </w:r>
      <w:proofErr w:type="spellStart"/>
      <w:r w:rsidRPr="009F2638">
        <w:rPr>
          <w:rFonts w:ascii="Times New Roman" w:hAnsi="Times New Roman" w:cs="Times New Roman"/>
        </w:rPr>
        <w:t>Computer</w:t>
      </w:r>
      <w:proofErr w:type="spellEnd"/>
      <w:r w:rsidRPr="009F2638">
        <w:rPr>
          <w:rFonts w:ascii="Times New Roman" w:hAnsi="Times New Roman" w:cs="Times New Roman"/>
        </w:rPr>
        <w:t xml:space="preserve"> </w:t>
      </w:r>
      <w:proofErr w:type="spellStart"/>
      <w:r w:rsidRPr="009F2638">
        <w:rPr>
          <w:rFonts w:ascii="Times New Roman" w:hAnsi="Times New Roman" w:cs="Times New Roman"/>
        </w:rPr>
        <w:t>Science</w:t>
      </w:r>
      <w:proofErr w:type="spellEnd"/>
      <w:r w:rsidRPr="009F2638">
        <w:rPr>
          <w:rFonts w:ascii="Times New Roman" w:hAnsi="Times New Roman" w:cs="Times New Roman"/>
        </w:rPr>
        <w:t xml:space="preserve">. </w:t>
      </w:r>
      <w:hyperlink r:id="rId53" w:tgtFrame="_blank" w:history="1">
        <w:r w:rsidRPr="009F2638">
          <w:rPr>
            <w:rStyle w:val="Hipervnculo"/>
            <w:rFonts w:ascii="Times New Roman" w:hAnsi="Times New Roman" w:cs="Times New Roman"/>
          </w:rPr>
          <w:t>https://www.cs.utep.edu/vladik/2018/tr18-09.pdf</w:t>
        </w:r>
      </w:hyperlink>
    </w:p>
    <w:p w14:paraId="6FFF544E" w14:textId="42AAC604" w:rsidR="00243235" w:rsidRDefault="00243235" w:rsidP="007A46EB">
      <w:pPr>
        <w:ind w:firstLine="708"/>
        <w:rPr>
          <w:rStyle w:val="Hipervnculo"/>
          <w:rFonts w:ascii="Times New Roman" w:hAnsi="Times New Roman" w:cs="Times New Roman"/>
        </w:rPr>
      </w:pPr>
      <w:r w:rsidRPr="009F2638">
        <w:rPr>
          <w:rFonts w:ascii="Times New Roman" w:hAnsi="Times New Roman" w:cs="Times New Roman"/>
        </w:rPr>
        <w:t>IBM. (</w:t>
      </w:r>
      <w:r w:rsidR="00463339" w:rsidRPr="009F2638">
        <w:rPr>
          <w:rFonts w:ascii="Times New Roman" w:hAnsi="Times New Roman" w:cs="Times New Roman"/>
        </w:rPr>
        <w:t>2021, 28 de septiembre</w:t>
      </w:r>
      <w:r w:rsidRPr="009F2638">
        <w:rPr>
          <w:rFonts w:ascii="Times New Roman" w:hAnsi="Times New Roman" w:cs="Times New Roman"/>
        </w:rPr>
        <w:t xml:space="preserve">). </w:t>
      </w:r>
      <w:r w:rsidRPr="009F2638">
        <w:rPr>
          <w:rFonts w:ascii="Times New Roman" w:hAnsi="Times New Roman" w:cs="Times New Roman"/>
          <w:i/>
          <w:iCs/>
        </w:rPr>
        <w:t>¿Qué es el etiquetado de datos?</w:t>
      </w:r>
      <w:r w:rsidRPr="009F2638">
        <w:rPr>
          <w:rFonts w:ascii="Times New Roman" w:hAnsi="Times New Roman" w:cs="Times New Roman"/>
        </w:rPr>
        <w:t xml:space="preserve"> IBM </w:t>
      </w:r>
      <w:proofErr w:type="spellStart"/>
      <w:r w:rsidRPr="009F2638">
        <w:rPr>
          <w:rFonts w:ascii="Times New Roman" w:hAnsi="Times New Roman" w:cs="Times New Roman"/>
        </w:rPr>
        <w:t>Think</w:t>
      </w:r>
      <w:proofErr w:type="spellEnd"/>
      <w:r w:rsidRPr="009F2638">
        <w:rPr>
          <w:rFonts w:ascii="Times New Roman" w:hAnsi="Times New Roman" w:cs="Times New Roman"/>
        </w:rPr>
        <w:t xml:space="preserve">. </w:t>
      </w:r>
      <w:hyperlink r:id="rId54" w:tgtFrame="_blank" w:history="1">
        <w:r w:rsidRPr="009F2638">
          <w:rPr>
            <w:rStyle w:val="Hipervnculo"/>
            <w:rFonts w:ascii="Times New Roman" w:hAnsi="Times New Roman" w:cs="Times New Roman"/>
          </w:rPr>
          <w:t>https://www.ibm.com/mx-es/think/topics/data-labeling</w:t>
        </w:r>
      </w:hyperlink>
    </w:p>
    <w:p w14:paraId="780CFD76" w14:textId="4C31A482" w:rsidR="00847C58" w:rsidRPr="009F2638" w:rsidRDefault="00847C58" w:rsidP="007A46EB">
      <w:pPr>
        <w:ind w:firstLine="708"/>
        <w:rPr>
          <w:rFonts w:ascii="Times New Roman" w:hAnsi="Times New Roman" w:cs="Times New Roman"/>
        </w:rPr>
      </w:pPr>
      <w:r w:rsidRPr="00847C58">
        <w:rPr>
          <w:rFonts w:ascii="Times New Roman" w:hAnsi="Times New Roman" w:cs="Times New Roman"/>
        </w:rPr>
        <w:t xml:space="preserve">Corso, C. L. (2009). Aplicación de algoritmos de clasificación supervisada usando </w:t>
      </w:r>
      <w:proofErr w:type="spellStart"/>
      <w:r w:rsidRPr="00847C58">
        <w:rPr>
          <w:rFonts w:ascii="Times New Roman" w:hAnsi="Times New Roman" w:cs="Times New Roman"/>
        </w:rPr>
        <w:t>Weka</w:t>
      </w:r>
      <w:proofErr w:type="spellEnd"/>
      <w:r w:rsidRPr="00847C58">
        <w:rPr>
          <w:rFonts w:ascii="Times New Roman" w:hAnsi="Times New Roman" w:cs="Times New Roman"/>
        </w:rPr>
        <w:t xml:space="preserve">. </w:t>
      </w:r>
      <w:r w:rsidRPr="00847C58">
        <w:rPr>
          <w:rFonts w:ascii="Times New Roman" w:hAnsi="Times New Roman" w:cs="Times New Roman"/>
          <w:i/>
          <w:iCs/>
        </w:rPr>
        <w:t>Córdoba: Universidad Tecnológica Nacional, Facultad Regional Córdoba</w:t>
      </w:r>
      <w:r w:rsidRPr="00847C58">
        <w:rPr>
          <w:rFonts w:ascii="Times New Roman" w:hAnsi="Times New Roman" w:cs="Times New Roman"/>
        </w:rPr>
        <w:t>.</w:t>
      </w:r>
    </w:p>
    <w:p w14:paraId="77F64E3A" w14:textId="5B2EB49D" w:rsidR="006964A3" w:rsidRPr="009F2638" w:rsidRDefault="006964A3" w:rsidP="007A46EB">
      <w:pPr>
        <w:ind w:firstLine="708"/>
        <w:rPr>
          <w:rStyle w:val="Hipervnculo"/>
          <w:rFonts w:ascii="Times New Roman" w:hAnsi="Times New Roman" w:cs="Times New Roman"/>
          <w:color w:val="auto"/>
          <w:u w:val="none"/>
        </w:rPr>
      </w:pPr>
      <w:r w:rsidRPr="009F2638">
        <w:rPr>
          <w:rStyle w:val="Hipervnculo"/>
          <w:rFonts w:ascii="Times New Roman" w:hAnsi="Times New Roman" w:cs="Times New Roman"/>
        </w:rPr>
        <w:br w:type="page"/>
      </w:r>
    </w:p>
    <w:p w14:paraId="28C2056A" w14:textId="3ADD5C24"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lastRenderedPageBreak/>
        <w:t>Anexos</w:t>
      </w:r>
    </w:p>
    <w:p w14:paraId="7C98826D" w14:textId="77777777" w:rsidR="00870740" w:rsidRPr="009F2638" w:rsidRDefault="00870740" w:rsidP="009B5C93">
      <w:pPr>
        <w:rPr>
          <w:rFonts w:ascii="Times New Roman" w:hAnsi="Times New Roman" w:cs="Times New Roman"/>
          <w:sz w:val="24"/>
          <w:szCs w:val="24"/>
        </w:rPr>
      </w:pPr>
      <w:bookmarkStart w:id="26" w:name="_Hlk242883767"/>
      <w:r w:rsidRPr="009F2638">
        <w:rPr>
          <w:rFonts w:ascii="Times New Roman" w:hAnsi="Times New Roman" w:cs="Times New Roman"/>
          <w:b/>
          <w:bCs/>
          <w:sz w:val="24"/>
          <w:szCs w:val="24"/>
        </w:rPr>
        <w:t xml:space="preserve">Anexo A: </w:t>
      </w:r>
      <w:bookmarkEnd w:id="26"/>
      <w:r w:rsidRPr="009F2638">
        <w:rPr>
          <w:rFonts w:ascii="Times New Roman" w:hAnsi="Times New Roman" w:cs="Times New Roman"/>
          <w:b/>
          <w:bCs/>
          <w:sz w:val="24"/>
          <w:szCs w:val="24"/>
        </w:rPr>
        <w:t>Consentimiento informado</w:t>
      </w:r>
    </w:p>
    <w:p w14:paraId="01D0852A" w14:textId="77777777" w:rsidR="00870740" w:rsidRPr="009F2638" w:rsidRDefault="00870740" w:rsidP="009B5C93">
      <w:pPr>
        <w:jc w:val="center"/>
        <w:rPr>
          <w:rFonts w:ascii="Times New Roman" w:hAnsi="Times New Roman" w:cs="Times New Roman"/>
          <w:b/>
          <w:bCs/>
          <w:sz w:val="24"/>
          <w:szCs w:val="24"/>
        </w:rPr>
      </w:pPr>
      <w:r w:rsidRPr="009F2638">
        <w:rPr>
          <w:rFonts w:ascii="Times New Roman" w:hAnsi="Times New Roman" w:cs="Times New Roman"/>
          <w:b/>
          <w:bCs/>
          <w:sz w:val="24"/>
          <w:szCs w:val="24"/>
        </w:rPr>
        <w:t>Evaluación exploratoria de indicadores lingüísticos y variables sociodemográficas asociados a la depresión</w:t>
      </w:r>
    </w:p>
    <w:p w14:paraId="37914F96"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Se le invita a participar en este estudio de investigación. Antes de tomar una decisión, es importante que usted conozca y comprenda la siguiente información. Por favor, pregunte sobre cualquier duda o información que desee conocer.</w:t>
      </w:r>
    </w:p>
    <w:p w14:paraId="5CA6F13A"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Su consentimiento para participar se dará por entendido al firmar este documento.</w:t>
      </w:r>
    </w:p>
    <w:p w14:paraId="0B8136B5" w14:textId="77777777" w:rsidR="00870740" w:rsidRPr="009F2638" w:rsidRDefault="00870740" w:rsidP="009B5C93">
      <w:pPr>
        <w:jc w:val="both"/>
        <w:rPr>
          <w:rFonts w:ascii="Times New Roman" w:hAnsi="Times New Roman" w:cs="Times New Roman"/>
          <w:b/>
          <w:bCs/>
          <w:sz w:val="24"/>
          <w:szCs w:val="24"/>
        </w:rPr>
      </w:pPr>
      <w:r w:rsidRPr="009F2638">
        <w:rPr>
          <w:rFonts w:ascii="Times New Roman" w:hAnsi="Times New Roman" w:cs="Times New Roman"/>
          <w:b/>
          <w:bCs/>
          <w:sz w:val="24"/>
          <w:szCs w:val="24"/>
        </w:rPr>
        <w:t>Acerca de los motivos de realización de este estudio</w:t>
      </w:r>
    </w:p>
    <w:p w14:paraId="771C8229"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 xml:space="preserve">La depresión es un trastorno mental común que afecta aproximadamente al 4% de la población mundial (Organización Mundial de la Salud, 2023). En México, los recursos destinados a la atención en salud mental son limitados, y el diagnóstico actual se basa principalmente en criterios clínicos y </w:t>
      </w:r>
      <w:proofErr w:type="spellStart"/>
      <w:r w:rsidRPr="009F2638">
        <w:rPr>
          <w:rFonts w:ascii="Times New Roman" w:hAnsi="Times New Roman" w:cs="Times New Roman"/>
          <w:sz w:val="24"/>
          <w:szCs w:val="24"/>
        </w:rPr>
        <w:t>autoreporte</w:t>
      </w:r>
      <w:proofErr w:type="spellEnd"/>
      <w:r w:rsidRPr="009F2638">
        <w:rPr>
          <w:rFonts w:ascii="Times New Roman" w:hAnsi="Times New Roman" w:cs="Times New Roman"/>
          <w:sz w:val="24"/>
          <w:szCs w:val="24"/>
        </w:rPr>
        <w:t>, lo que presenta limitaciones en términos de objetividad. El presente estudio busca explorar el uso de herramientas computacionales para el análisis del lenguaje como una vía complementaria para la identificación de indicadores asociados a la depresión, con fines exclusivamente de investigación.</w:t>
      </w:r>
    </w:p>
    <w:p w14:paraId="1BBA58E1" w14:textId="77777777" w:rsidR="00870740" w:rsidRPr="009F2638" w:rsidRDefault="00870740" w:rsidP="009B5C93">
      <w:pPr>
        <w:jc w:val="both"/>
        <w:rPr>
          <w:rFonts w:ascii="Times New Roman" w:hAnsi="Times New Roman" w:cs="Times New Roman"/>
          <w:b/>
          <w:bCs/>
          <w:sz w:val="24"/>
          <w:szCs w:val="24"/>
        </w:rPr>
      </w:pPr>
      <w:r w:rsidRPr="009F2638">
        <w:rPr>
          <w:rFonts w:ascii="Times New Roman" w:hAnsi="Times New Roman" w:cs="Times New Roman"/>
          <w:b/>
          <w:bCs/>
          <w:sz w:val="24"/>
          <w:szCs w:val="24"/>
        </w:rPr>
        <w:t>Procedimiento</w:t>
      </w:r>
    </w:p>
    <w:p w14:paraId="56F07E7D"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Si usted acepta participar, se le solicitará completar un cuestionario que incluye:</w:t>
      </w:r>
    </w:p>
    <w:p w14:paraId="63315793" w14:textId="77777777" w:rsidR="00870740" w:rsidRPr="009F2638" w:rsidRDefault="00870740">
      <w:pPr>
        <w:numPr>
          <w:ilvl w:val="0"/>
          <w:numId w:val="1"/>
        </w:numPr>
        <w:jc w:val="both"/>
        <w:rPr>
          <w:rFonts w:ascii="Times New Roman" w:hAnsi="Times New Roman" w:cs="Times New Roman"/>
          <w:sz w:val="24"/>
          <w:szCs w:val="24"/>
        </w:rPr>
      </w:pPr>
      <w:r w:rsidRPr="009F2638">
        <w:rPr>
          <w:rFonts w:ascii="Times New Roman" w:hAnsi="Times New Roman" w:cs="Times New Roman"/>
          <w:sz w:val="24"/>
          <w:szCs w:val="24"/>
        </w:rPr>
        <w:t>Una pregunta abierta en la que describirá cómo se ha sentido emocionalmente durante las últimas dos semanas</w:t>
      </w:r>
    </w:p>
    <w:p w14:paraId="76F99E41" w14:textId="77777777" w:rsidR="00870740" w:rsidRPr="009F2638" w:rsidRDefault="00870740">
      <w:pPr>
        <w:numPr>
          <w:ilvl w:val="0"/>
          <w:numId w:val="1"/>
        </w:numPr>
        <w:jc w:val="both"/>
        <w:rPr>
          <w:rFonts w:ascii="Times New Roman" w:hAnsi="Times New Roman" w:cs="Times New Roman"/>
          <w:sz w:val="24"/>
          <w:szCs w:val="24"/>
        </w:rPr>
      </w:pPr>
      <w:r w:rsidRPr="009F2638">
        <w:rPr>
          <w:rFonts w:ascii="Times New Roman" w:hAnsi="Times New Roman" w:cs="Times New Roman"/>
          <w:sz w:val="24"/>
          <w:szCs w:val="24"/>
        </w:rPr>
        <w:t>Preguntas sociodemográficas (edad, sexo, nivel educativo, ocupación)</w:t>
      </w:r>
    </w:p>
    <w:p w14:paraId="61392D7B" w14:textId="77777777" w:rsidR="00870740" w:rsidRDefault="00870740">
      <w:pPr>
        <w:numPr>
          <w:ilvl w:val="0"/>
          <w:numId w:val="1"/>
        </w:numPr>
        <w:jc w:val="both"/>
        <w:rPr>
          <w:rFonts w:ascii="Times New Roman" w:hAnsi="Times New Roman" w:cs="Times New Roman"/>
          <w:sz w:val="24"/>
          <w:szCs w:val="24"/>
        </w:rPr>
      </w:pPr>
      <w:r w:rsidRPr="009F2638">
        <w:rPr>
          <w:rFonts w:ascii="Times New Roman" w:hAnsi="Times New Roman" w:cs="Times New Roman"/>
          <w:sz w:val="24"/>
          <w:szCs w:val="24"/>
        </w:rPr>
        <w:t>Un cuestionario estandarizado sobre síntomas de depresión (Inventario de Depresión de Beck-II)</w:t>
      </w:r>
    </w:p>
    <w:p w14:paraId="27AAC59B" w14:textId="47DBFD95" w:rsidR="00151210" w:rsidRPr="009F2638" w:rsidRDefault="00151210">
      <w:pPr>
        <w:numPr>
          <w:ilvl w:val="0"/>
          <w:numId w:val="1"/>
        </w:numPr>
        <w:jc w:val="both"/>
        <w:rPr>
          <w:rFonts w:ascii="Times New Roman" w:hAnsi="Times New Roman" w:cs="Times New Roman"/>
          <w:sz w:val="24"/>
          <w:szCs w:val="24"/>
        </w:rPr>
      </w:pPr>
      <w:r w:rsidRPr="00151210">
        <w:rPr>
          <w:rFonts w:ascii="Times New Roman" w:hAnsi="Times New Roman" w:cs="Times New Roman"/>
          <w:sz w:val="24"/>
          <w:szCs w:val="24"/>
        </w:rPr>
        <w:t>Un cuestionario breve sobre suicidio</w:t>
      </w:r>
      <w:r>
        <w:rPr>
          <w:rFonts w:ascii="Times New Roman" w:hAnsi="Times New Roman" w:cs="Times New Roman"/>
          <w:sz w:val="24"/>
          <w:szCs w:val="24"/>
        </w:rPr>
        <w:t xml:space="preserve"> (ASQ)</w:t>
      </w:r>
    </w:p>
    <w:p w14:paraId="6992A9EA"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La participación es individual y autoadministrada, y tendrá una duración aproximada de 10 a 15 minutos.</w:t>
      </w:r>
    </w:p>
    <w:p w14:paraId="3A8D54DE" w14:textId="77777777" w:rsidR="00870740" w:rsidRPr="009F2638" w:rsidRDefault="00870740" w:rsidP="009B5C93">
      <w:pPr>
        <w:jc w:val="both"/>
        <w:rPr>
          <w:rFonts w:ascii="Times New Roman" w:hAnsi="Times New Roman" w:cs="Times New Roman"/>
          <w:b/>
          <w:bCs/>
          <w:sz w:val="24"/>
          <w:szCs w:val="24"/>
        </w:rPr>
      </w:pPr>
      <w:r w:rsidRPr="009F2638">
        <w:rPr>
          <w:rFonts w:ascii="Times New Roman" w:hAnsi="Times New Roman" w:cs="Times New Roman"/>
          <w:b/>
          <w:bCs/>
          <w:sz w:val="24"/>
          <w:szCs w:val="24"/>
        </w:rPr>
        <w:t>Riesgos</w:t>
      </w:r>
    </w:p>
    <w:p w14:paraId="5AFDA0D6"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La participación en este estudio implica riesgos mínimos. Algunas preguntas podrían generar incomodidad emocional leve al abordar temas relacionados con el estado de ánimo.</w:t>
      </w:r>
    </w:p>
    <w:p w14:paraId="4F1029ED"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En caso de que durante su participación se presente malestar significativo, se recomienda acudir a un profesional de la salud mental. Si requiere atención inmediata, puede contactar a la Línea de la Vida (800 911 2000) o acudir a su unidad de salud más cercana.</w:t>
      </w:r>
    </w:p>
    <w:p w14:paraId="3A25506D" w14:textId="77777777" w:rsidR="00870740" w:rsidRPr="009F2638" w:rsidRDefault="00870740" w:rsidP="009B5C93">
      <w:pPr>
        <w:jc w:val="both"/>
        <w:rPr>
          <w:rFonts w:ascii="Times New Roman" w:hAnsi="Times New Roman" w:cs="Times New Roman"/>
          <w:b/>
          <w:bCs/>
          <w:sz w:val="24"/>
          <w:szCs w:val="24"/>
        </w:rPr>
      </w:pPr>
      <w:r w:rsidRPr="009F2638">
        <w:rPr>
          <w:rFonts w:ascii="Times New Roman" w:hAnsi="Times New Roman" w:cs="Times New Roman"/>
          <w:b/>
          <w:bCs/>
          <w:sz w:val="24"/>
          <w:szCs w:val="24"/>
        </w:rPr>
        <w:t>Beneficios</w:t>
      </w:r>
    </w:p>
    <w:p w14:paraId="448B2B95"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lastRenderedPageBreak/>
        <w:t>No se obtendrán beneficios directos por participar en este estudio. Sin embargo, su participación contribuirá al desarrollo de conocimiento en el área de la salud mental y al diseño de herramientas de apoyo para su evaluación.</w:t>
      </w:r>
    </w:p>
    <w:p w14:paraId="2A13BFA2" w14:textId="77777777" w:rsidR="00870740" w:rsidRPr="009F2638" w:rsidRDefault="00870740" w:rsidP="009B5C93">
      <w:pPr>
        <w:jc w:val="both"/>
        <w:rPr>
          <w:rFonts w:ascii="Times New Roman" w:hAnsi="Times New Roman" w:cs="Times New Roman"/>
          <w:b/>
          <w:bCs/>
          <w:sz w:val="24"/>
          <w:szCs w:val="24"/>
        </w:rPr>
      </w:pPr>
      <w:r w:rsidRPr="009F2638">
        <w:rPr>
          <w:rFonts w:ascii="Times New Roman" w:hAnsi="Times New Roman" w:cs="Times New Roman"/>
          <w:b/>
          <w:bCs/>
          <w:sz w:val="24"/>
          <w:szCs w:val="24"/>
        </w:rPr>
        <w:t>Privacidad y manejo de información</w:t>
      </w:r>
    </w:p>
    <w:p w14:paraId="52AB6EC9"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La información proporcionada será tratada de manera confidencial y anónima. No se recopilarán datos que permitan identificar directamente a los participantes (como nombre, domicilio o correo electrónico).</w:t>
      </w:r>
    </w:p>
    <w:p w14:paraId="15C5F30F"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Los datos serán almacenados en una base de datos protegida mediante mecanismos de seguridad digital. El acceso a la información estará restringido únicamente al investigador responsable del estudio.</w:t>
      </w:r>
    </w:p>
    <w:p w14:paraId="660A3859"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Los datos serán utilizados exclusivamente con fines académicos y de investigación. En ningún caso se publicará información individual que permita identificar a los participantes. Los datos serán eliminados una vez que dejen de ser necesarios para los fines del estudio.</w:t>
      </w:r>
    </w:p>
    <w:p w14:paraId="3120AD7D"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El tratamiento de los datos se realizará conforme a lo establecido en la Ley General de Protección de Datos Personales en Posesión de Sujetos Obligados.</w:t>
      </w:r>
    </w:p>
    <w:p w14:paraId="4DAC5140" w14:textId="77777777" w:rsidR="00870740" w:rsidRPr="009F2638" w:rsidRDefault="00870740" w:rsidP="009B5C93">
      <w:pPr>
        <w:jc w:val="both"/>
        <w:rPr>
          <w:rFonts w:ascii="Times New Roman" w:hAnsi="Times New Roman" w:cs="Times New Roman"/>
          <w:b/>
          <w:bCs/>
          <w:sz w:val="24"/>
          <w:szCs w:val="24"/>
        </w:rPr>
      </w:pPr>
      <w:r w:rsidRPr="009F2638">
        <w:rPr>
          <w:rFonts w:ascii="Times New Roman" w:hAnsi="Times New Roman" w:cs="Times New Roman"/>
          <w:b/>
          <w:bCs/>
          <w:sz w:val="24"/>
          <w:szCs w:val="24"/>
        </w:rPr>
        <w:t>Suspensión o término de la participación</w:t>
      </w:r>
    </w:p>
    <w:p w14:paraId="66B5F0F8"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Usted puede negarse a participar en este estudio o terminar su participación en cualquier momento, sin necesidad de dar explicaciones y sin consecuencias negativas. Si decide retirarse, sus datos serán eliminados de la base de datos y no se utilizarán para los fines del estudio.</w:t>
      </w:r>
    </w:p>
    <w:p w14:paraId="6CEA496F" w14:textId="77777777" w:rsidR="00870740" w:rsidRPr="009F2638" w:rsidRDefault="00870740" w:rsidP="009B5C93">
      <w:pPr>
        <w:jc w:val="both"/>
        <w:rPr>
          <w:rFonts w:ascii="Times New Roman" w:hAnsi="Times New Roman" w:cs="Times New Roman"/>
          <w:b/>
          <w:bCs/>
          <w:sz w:val="24"/>
          <w:szCs w:val="24"/>
        </w:rPr>
      </w:pPr>
      <w:r w:rsidRPr="009F2638">
        <w:rPr>
          <w:rFonts w:ascii="Times New Roman" w:hAnsi="Times New Roman" w:cs="Times New Roman"/>
          <w:b/>
          <w:bCs/>
          <w:sz w:val="24"/>
          <w:szCs w:val="24"/>
        </w:rPr>
        <w:t>Responsable del estudio</w:t>
      </w:r>
    </w:p>
    <w:p w14:paraId="73102460"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El investigador responsable del estudio es:</w:t>
      </w:r>
    </w:p>
    <w:p w14:paraId="4D507D39"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Alan Gibran Leon Martin</w:t>
      </w:r>
    </w:p>
    <w:p w14:paraId="23E0C169"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Facultad de Psicología, Universidad Nacional Autónoma de México (UNAM)</w:t>
      </w:r>
      <w:r w:rsidRPr="009F2638">
        <w:rPr>
          <w:rFonts w:ascii="Times New Roman" w:hAnsi="Times New Roman" w:cs="Times New Roman"/>
          <w:sz w:val="24"/>
          <w:szCs w:val="24"/>
        </w:rPr>
        <w:br/>
        <w:t>Correo electrónico: alangibranleonmartin@gmail.com</w:t>
      </w:r>
    </w:p>
    <w:p w14:paraId="00689A7C"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Puede contactar al investigador responsable si tiene alguna pregunta, duda o inquietud sobre el estudio, o si desea retirar su participación.</w:t>
      </w:r>
    </w:p>
    <w:p w14:paraId="47FB4982" w14:textId="77777777" w:rsidR="00870740" w:rsidRPr="009F2638" w:rsidRDefault="00870740" w:rsidP="009B5C93">
      <w:pPr>
        <w:jc w:val="both"/>
        <w:rPr>
          <w:rFonts w:ascii="Times New Roman" w:hAnsi="Times New Roman" w:cs="Times New Roman"/>
          <w:b/>
          <w:bCs/>
          <w:sz w:val="24"/>
          <w:szCs w:val="24"/>
        </w:rPr>
      </w:pPr>
      <w:r w:rsidRPr="009F2638">
        <w:rPr>
          <w:rFonts w:ascii="Times New Roman" w:hAnsi="Times New Roman" w:cs="Times New Roman"/>
          <w:b/>
          <w:bCs/>
          <w:sz w:val="24"/>
          <w:szCs w:val="24"/>
        </w:rPr>
        <w:t>Declaración de consentimiento</w:t>
      </w:r>
    </w:p>
    <w:p w14:paraId="0E3FDE7E"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He leído y comprendido la información proporcionada. Se me ha explicado el propósito del estudio, los procedimientos, los posibles riesgos y beneficios, así como mis derechos como participante.</w:t>
      </w:r>
    </w:p>
    <w:p w14:paraId="4347369B"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Por favor, firme este formulario de consentimiento sólo si ha comprendido plenamente la naturaleza y el procedimiento de este estudio descritos en la hoja de información, y únicamente si no tiene dudas y ha entendido todos sus derechos como participante.</w:t>
      </w:r>
    </w:p>
    <w:p w14:paraId="1E069FF1" w14:textId="77777777" w:rsidR="00870740" w:rsidRPr="009F2638" w:rsidRDefault="00870740" w:rsidP="009B5C93">
      <w:pPr>
        <w:jc w:val="both"/>
        <w:rPr>
          <w:rFonts w:ascii="Times New Roman" w:hAnsi="Times New Roman" w:cs="Times New Roman"/>
          <w:sz w:val="24"/>
          <w:szCs w:val="24"/>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870740" w:rsidRPr="009F2638" w14:paraId="72925ACB" w14:textId="77777777">
        <w:tc>
          <w:tcPr>
            <w:tcW w:w="846" w:type="dxa"/>
          </w:tcPr>
          <w:p w14:paraId="7F32ACE6"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5F2038D6" wp14:editId="723144C7">
                      <wp:simplePos x="0" y="0"/>
                      <wp:positionH relativeFrom="column">
                        <wp:posOffset>42132</wp:posOffset>
                      </wp:positionH>
                      <wp:positionV relativeFrom="paragraph">
                        <wp:posOffset>29520</wp:posOffset>
                      </wp:positionV>
                      <wp:extent cx="296884" cy="276447"/>
                      <wp:effectExtent l="0" t="0" r="27305" b="28575"/>
                      <wp:wrapNone/>
                      <wp:docPr id="2" name="Rectángulo 2"/>
                      <wp:cNvGraphicFramePr/>
                      <a:graphic xmlns:a="http://schemas.openxmlformats.org/drawingml/2006/main">
                        <a:graphicData uri="http://schemas.microsoft.com/office/word/2010/wordprocessingShape">
                          <wps:wsp>
                            <wps:cNvSpPr/>
                            <wps:spPr>
                              <a:xfrm>
                                <a:off x="0" y="0"/>
                                <a:ext cx="296884" cy="2764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6F39C2" id="Rectángulo 2" o:spid="_x0000_s1026" style="position:absolute;margin-left:3.3pt;margin-top:2.3pt;width:23.4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" fillcolor="white [3212]" strokecolor="black [3213]" strokeweight="1pt"/>
                  </w:pict>
                </mc:Fallback>
              </mc:AlternateContent>
            </w:r>
          </w:p>
        </w:tc>
        <w:tc>
          <w:tcPr>
            <w:tcW w:w="7982" w:type="dxa"/>
          </w:tcPr>
          <w:p w14:paraId="561FF747"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 xml:space="preserve">Soy mayor de 18 años y doy mi consentimiento para participar en este estudio. </w:t>
            </w:r>
          </w:p>
          <w:p w14:paraId="6B0BA3EA" w14:textId="77777777" w:rsidR="00870740" w:rsidRPr="009F2638" w:rsidRDefault="00870740" w:rsidP="009B5C93">
            <w:pPr>
              <w:jc w:val="both"/>
              <w:rPr>
                <w:rFonts w:ascii="Times New Roman" w:hAnsi="Times New Roman" w:cs="Times New Roman"/>
                <w:sz w:val="24"/>
                <w:szCs w:val="24"/>
              </w:rPr>
            </w:pPr>
          </w:p>
          <w:p w14:paraId="235E4539" w14:textId="77777777" w:rsidR="00305CF3" w:rsidRPr="009F2638" w:rsidRDefault="00305CF3" w:rsidP="009B5C93">
            <w:pPr>
              <w:jc w:val="both"/>
              <w:rPr>
                <w:rFonts w:ascii="Times New Roman" w:hAnsi="Times New Roman" w:cs="Times New Roman"/>
                <w:sz w:val="24"/>
                <w:szCs w:val="24"/>
              </w:rPr>
            </w:pPr>
          </w:p>
        </w:tc>
      </w:tr>
      <w:tr w:rsidR="00870740" w:rsidRPr="009F2638" w14:paraId="5EAE8D06" w14:textId="77777777">
        <w:tc>
          <w:tcPr>
            <w:tcW w:w="846" w:type="dxa"/>
          </w:tcPr>
          <w:p w14:paraId="73B21BB3" w14:textId="1E20E2FF" w:rsidR="00870740" w:rsidRPr="009F2638" w:rsidRDefault="00305CF3" w:rsidP="009B5C93">
            <w:pPr>
              <w:jc w:val="both"/>
              <w:rPr>
                <w:rFonts w:ascii="Times New Roman" w:hAnsi="Times New Roman" w:cs="Times New Roman"/>
                <w:sz w:val="24"/>
                <w:szCs w:val="24"/>
              </w:rPr>
            </w:pPr>
            <w:r w:rsidRPr="009F2638">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40B72A41" wp14:editId="42461D04">
                      <wp:simplePos x="0" y="0"/>
                      <wp:positionH relativeFrom="column">
                        <wp:posOffset>40640</wp:posOffset>
                      </wp:positionH>
                      <wp:positionV relativeFrom="paragraph">
                        <wp:posOffset>958215</wp:posOffset>
                      </wp:positionV>
                      <wp:extent cx="296884" cy="276447"/>
                      <wp:effectExtent l="0" t="0" r="27305" b="28575"/>
                      <wp:wrapNone/>
                      <wp:docPr id="1" name="Rectángulo 1"/>
                      <wp:cNvGraphicFramePr/>
                      <a:graphic xmlns:a="http://schemas.openxmlformats.org/drawingml/2006/main">
                        <a:graphicData uri="http://schemas.microsoft.com/office/word/2010/wordprocessingShape">
                          <wps:wsp>
                            <wps:cNvSpPr/>
                            <wps:spPr>
                              <a:xfrm>
                                <a:off x="0" y="0"/>
                                <a:ext cx="296884" cy="2764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B57C0" id="Rectángulo 1" o:spid="_x0000_s1026" style="position:absolute;margin-left:3.2pt;margin-top:75.45pt;width:23.4pt;height:21.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" fillcolor="white [3212]" strokecolor="black [3213]" strokeweight="1pt"/>
                  </w:pict>
                </mc:Fallback>
              </mc:AlternateContent>
            </w:r>
            <w:r w:rsidR="00870740" w:rsidRPr="009F2638">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7287ABB" wp14:editId="1E25BBEB">
                      <wp:simplePos x="0" y="0"/>
                      <wp:positionH relativeFrom="column">
                        <wp:posOffset>40640</wp:posOffset>
                      </wp:positionH>
                      <wp:positionV relativeFrom="paragraph">
                        <wp:posOffset>45962</wp:posOffset>
                      </wp:positionV>
                      <wp:extent cx="296884" cy="276447"/>
                      <wp:effectExtent l="0" t="0" r="27305" b="28575"/>
                      <wp:wrapNone/>
                      <wp:docPr id="6" name="Rectángulo 6"/>
                      <wp:cNvGraphicFramePr/>
                      <a:graphic xmlns:a="http://schemas.openxmlformats.org/drawingml/2006/main">
                        <a:graphicData uri="http://schemas.microsoft.com/office/word/2010/wordprocessingShape">
                          <wps:wsp>
                            <wps:cNvSpPr/>
                            <wps:spPr>
                              <a:xfrm>
                                <a:off x="0" y="0"/>
                                <a:ext cx="296884" cy="2764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4AB47" id="Rectángulo 6" o:spid="_x0000_s1026" style="position:absolute;margin-left:3.2pt;margin-top:3.6pt;width:23.4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" fillcolor="white [3212]" strokecolor="black [3213]" strokeweight="1pt"/>
                  </w:pict>
                </mc:Fallback>
              </mc:AlternateContent>
            </w:r>
          </w:p>
        </w:tc>
        <w:tc>
          <w:tcPr>
            <w:tcW w:w="7982" w:type="dxa"/>
          </w:tcPr>
          <w:p w14:paraId="12DD88E8"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 xml:space="preserve">Certifico que he leído y comprendido la información anterior, que he recibido respuestas satisfactorias a mis preguntas con respecto a este proyecto, y que se me ha informado que tengo la libertad de retirar mi consentimiento y poner fin a mi participación en el proyecto en cualquier momento. </w:t>
            </w:r>
          </w:p>
          <w:p w14:paraId="57D9EEE4" w14:textId="77777777" w:rsidR="00870740" w:rsidRPr="009F2638" w:rsidRDefault="00870740" w:rsidP="009B5C93">
            <w:pPr>
              <w:jc w:val="both"/>
              <w:rPr>
                <w:rFonts w:ascii="Times New Roman" w:hAnsi="Times New Roman" w:cs="Times New Roman"/>
                <w:sz w:val="24"/>
                <w:szCs w:val="24"/>
              </w:rPr>
            </w:pPr>
          </w:p>
        </w:tc>
      </w:tr>
      <w:tr w:rsidR="00870740" w:rsidRPr="009F2638" w14:paraId="4664FA9E" w14:textId="77777777" w:rsidTr="00305CF3">
        <w:trPr>
          <w:trHeight w:val="333"/>
        </w:trPr>
        <w:tc>
          <w:tcPr>
            <w:tcW w:w="846" w:type="dxa"/>
          </w:tcPr>
          <w:p w14:paraId="6965041B" w14:textId="3FCC5D37" w:rsidR="00870740" w:rsidRPr="009F2638" w:rsidRDefault="00305CF3" w:rsidP="009B5C93">
            <w:pPr>
              <w:jc w:val="both"/>
              <w:rPr>
                <w:rFonts w:ascii="Times New Roman" w:hAnsi="Times New Roman" w:cs="Times New Roman"/>
                <w:sz w:val="24"/>
                <w:szCs w:val="24"/>
              </w:rPr>
            </w:pPr>
            <w:r w:rsidRPr="009F2638">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289B87E" wp14:editId="4AFAE9A6">
                      <wp:simplePos x="0" y="0"/>
                      <wp:positionH relativeFrom="column">
                        <wp:posOffset>40640</wp:posOffset>
                      </wp:positionH>
                      <wp:positionV relativeFrom="paragraph">
                        <wp:posOffset>929704</wp:posOffset>
                      </wp:positionV>
                      <wp:extent cx="296884" cy="276447"/>
                      <wp:effectExtent l="0" t="0" r="27305" b="28575"/>
                      <wp:wrapNone/>
                      <wp:docPr id="7" name="Rectángulo 7"/>
                      <wp:cNvGraphicFramePr/>
                      <a:graphic xmlns:a="http://schemas.openxmlformats.org/drawingml/2006/main">
                        <a:graphicData uri="http://schemas.microsoft.com/office/word/2010/wordprocessingShape">
                          <wps:wsp>
                            <wps:cNvSpPr/>
                            <wps:spPr>
                              <a:xfrm>
                                <a:off x="0" y="0"/>
                                <a:ext cx="296884" cy="27644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A70D4" id="Rectángulo 7" o:spid="_x0000_s1026" style="position:absolute;margin-left:3.2pt;margin-top:73.2pt;width:23.4pt;height:2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" fillcolor="white [3212]" strokecolor="black [3213]" strokeweight="1pt"/>
                  </w:pict>
                </mc:Fallback>
              </mc:AlternateContent>
            </w:r>
          </w:p>
        </w:tc>
        <w:tc>
          <w:tcPr>
            <w:tcW w:w="7982" w:type="dxa"/>
          </w:tcPr>
          <w:p w14:paraId="7356F917"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Por la presente doy mi consentimiento para participar en este proyecto con el entendimiento de que dicho consentimiento no conlleva la renuncia a ninguno de mis derechos legales, ni tampoco exime a los investigadores o cualquier agente de LA MISMA de la responsabilidad por negligencia.</w:t>
            </w:r>
          </w:p>
          <w:p w14:paraId="6B93BCCD" w14:textId="77777777" w:rsidR="00305CF3" w:rsidRPr="009F2638" w:rsidRDefault="00305CF3" w:rsidP="009B5C93">
            <w:pPr>
              <w:jc w:val="both"/>
              <w:rPr>
                <w:rFonts w:ascii="Times New Roman" w:hAnsi="Times New Roman" w:cs="Times New Roman"/>
                <w:sz w:val="24"/>
                <w:szCs w:val="24"/>
              </w:rPr>
            </w:pPr>
          </w:p>
          <w:p w14:paraId="635B7359" w14:textId="2D7E8945" w:rsidR="00305CF3" w:rsidRPr="009F2638" w:rsidRDefault="00305CF3" w:rsidP="009B5C93">
            <w:pPr>
              <w:jc w:val="both"/>
              <w:rPr>
                <w:rFonts w:ascii="Times New Roman" w:hAnsi="Times New Roman" w:cs="Times New Roman"/>
                <w:sz w:val="24"/>
                <w:szCs w:val="24"/>
              </w:rPr>
            </w:pPr>
            <w:r w:rsidRPr="009F2638">
              <w:rPr>
                <w:rFonts w:ascii="Times New Roman" w:hAnsi="Times New Roman" w:cs="Times New Roman"/>
                <w:sz w:val="24"/>
                <w:szCs w:val="24"/>
              </w:rPr>
              <w:t>Acepto que la información que proporcione, incluyendo mis respuestas al cuestionario y el texto que escriba, sea almacenada de forma segura y utilizada para el entrenamiento, ajuste y prueba del modelo computacional y del sistema general desarrollado en este proyecto. Se me ha informado que esta información será tratada de forma anónima y confidencial, que no se utilizará para fines distintos a los establecidos en este estudio, y que podré solicitar su eliminación en cualquier momento sin que ello implique consecuencias negativas para mí.</w:t>
            </w:r>
          </w:p>
        </w:tc>
      </w:tr>
    </w:tbl>
    <w:p w14:paraId="2AEF5EB5" w14:textId="25ADB903" w:rsidR="00870740" w:rsidRPr="009F2638" w:rsidRDefault="00870740" w:rsidP="009B5C93">
      <w:pPr>
        <w:jc w:val="both"/>
        <w:rPr>
          <w:rFonts w:ascii="Times New Roman" w:hAnsi="Times New Roman" w:cs="Times New Roman"/>
          <w:sz w:val="24"/>
          <w:szCs w:val="24"/>
        </w:rPr>
      </w:pPr>
    </w:p>
    <w:p w14:paraId="3C112164"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Nombre del participante: __________________________</w:t>
      </w:r>
    </w:p>
    <w:p w14:paraId="783AD8C9"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Firma del participante: __________________________</w:t>
      </w:r>
    </w:p>
    <w:p w14:paraId="049B8099" w14:textId="77777777"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Fecha: __________________________</w:t>
      </w:r>
    </w:p>
    <w:p w14:paraId="5CA11E82" w14:textId="77777777" w:rsidR="00870740" w:rsidRPr="009F2638" w:rsidRDefault="00870740" w:rsidP="009B5C93">
      <w:pPr>
        <w:jc w:val="both"/>
        <w:rPr>
          <w:rFonts w:ascii="Times New Roman" w:hAnsi="Times New Roman" w:cs="Times New Roman"/>
          <w:sz w:val="24"/>
          <w:szCs w:val="24"/>
        </w:rPr>
      </w:pPr>
    </w:p>
    <w:p w14:paraId="08782720" w14:textId="0DA924C4" w:rsidR="00870740" w:rsidRPr="009F2638" w:rsidRDefault="00870740" w:rsidP="009B5C93">
      <w:pPr>
        <w:jc w:val="both"/>
        <w:rPr>
          <w:rFonts w:ascii="Times New Roman" w:hAnsi="Times New Roman" w:cs="Times New Roman"/>
          <w:sz w:val="24"/>
          <w:szCs w:val="24"/>
        </w:rPr>
      </w:pPr>
      <w:r w:rsidRPr="009F2638">
        <w:rPr>
          <w:rFonts w:ascii="Times New Roman" w:hAnsi="Times New Roman" w:cs="Times New Roman"/>
          <w:sz w:val="24"/>
          <w:szCs w:val="24"/>
        </w:rPr>
        <w:t>Firma del investigador responsable: _________________________</w:t>
      </w:r>
    </w:p>
    <w:p w14:paraId="629AA872" w14:textId="55B131A9" w:rsidR="00023386" w:rsidRPr="009F2638" w:rsidRDefault="00023386">
      <w:pPr>
        <w:rPr>
          <w:rFonts w:ascii="Times New Roman" w:hAnsi="Times New Roman" w:cs="Times New Roman"/>
          <w:sz w:val="24"/>
          <w:szCs w:val="24"/>
        </w:rPr>
      </w:pPr>
      <w:r w:rsidRPr="009F2638">
        <w:rPr>
          <w:rFonts w:ascii="Times New Roman" w:hAnsi="Times New Roman" w:cs="Times New Roman"/>
          <w:sz w:val="24"/>
          <w:szCs w:val="24"/>
        </w:rPr>
        <w:br w:type="page"/>
      </w:r>
    </w:p>
    <w:p w14:paraId="0FC8E809" w14:textId="2E2BA0FA" w:rsidR="004054A6" w:rsidRPr="009F2638" w:rsidRDefault="00023386" w:rsidP="004054A6">
      <w:pPr>
        <w:rPr>
          <w:rFonts w:ascii="Times New Roman" w:hAnsi="Times New Roman" w:cs="Times New Roman"/>
          <w:b/>
          <w:bCs/>
        </w:rPr>
      </w:pPr>
      <w:r w:rsidRPr="009F2638">
        <w:rPr>
          <w:rFonts w:ascii="Times New Roman" w:hAnsi="Times New Roman" w:cs="Times New Roman"/>
          <w:b/>
          <w:bCs/>
          <w:sz w:val="24"/>
          <w:szCs w:val="24"/>
        </w:rPr>
        <w:lastRenderedPageBreak/>
        <w:t xml:space="preserve">Anexo B: </w:t>
      </w:r>
      <w:r w:rsidRPr="009F2638">
        <w:rPr>
          <w:rFonts w:ascii="Times New Roman" w:hAnsi="Times New Roman" w:cs="Times New Roman"/>
          <w:b/>
          <w:bCs/>
        </w:rPr>
        <w:t>P</w:t>
      </w:r>
      <w:r w:rsidR="004054A6" w:rsidRPr="009F2638">
        <w:rPr>
          <w:rFonts w:ascii="Times New Roman" w:hAnsi="Times New Roman" w:cs="Times New Roman"/>
          <w:b/>
          <w:bCs/>
        </w:rPr>
        <w:t xml:space="preserve"> Protocolo de síntomas graves de depresión</w:t>
      </w:r>
    </w:p>
    <w:p w14:paraId="297A695A" w14:textId="77777777" w:rsidR="004054A6" w:rsidRPr="009F2638" w:rsidRDefault="004054A6">
      <w:pPr>
        <w:numPr>
          <w:ilvl w:val="0"/>
          <w:numId w:val="5"/>
        </w:numPr>
        <w:rPr>
          <w:rFonts w:ascii="Times New Roman" w:hAnsi="Times New Roman" w:cs="Times New Roman"/>
        </w:rPr>
      </w:pPr>
      <w:r w:rsidRPr="009F2638">
        <w:rPr>
          <w:rFonts w:ascii="Times New Roman" w:hAnsi="Times New Roman" w:cs="Times New Roman"/>
          <w:b/>
          <w:bCs/>
        </w:rPr>
        <w:t>Objetivo:</w:t>
      </w:r>
      <w:r w:rsidRPr="009F2638">
        <w:rPr>
          <w:rFonts w:ascii="Times New Roman" w:hAnsi="Times New Roman" w:cs="Times New Roman"/>
        </w:rPr>
        <w:t xml:space="preserve"> Proporcionar a los participantes con un puntaje mayor a 29 en el BDI-II Información sobre los síntomas detectados y sobre opciones de derivación para atención especializada.</w:t>
      </w:r>
    </w:p>
    <w:p w14:paraId="5828717E" w14:textId="77777777" w:rsidR="004054A6" w:rsidRPr="009F2638" w:rsidRDefault="004054A6">
      <w:pPr>
        <w:numPr>
          <w:ilvl w:val="0"/>
          <w:numId w:val="5"/>
        </w:numPr>
        <w:rPr>
          <w:rFonts w:ascii="Times New Roman" w:hAnsi="Times New Roman" w:cs="Times New Roman"/>
        </w:rPr>
      </w:pPr>
      <w:r w:rsidRPr="009F2638">
        <w:rPr>
          <w:rFonts w:ascii="Times New Roman" w:hAnsi="Times New Roman" w:cs="Times New Roman"/>
          <w:b/>
          <w:bCs/>
        </w:rPr>
        <w:t>Umbral de activación:</w:t>
      </w:r>
      <w:r w:rsidRPr="009F2638">
        <w:rPr>
          <w:rFonts w:ascii="Times New Roman" w:hAnsi="Times New Roman" w:cs="Times New Roman"/>
        </w:rPr>
        <w:t xml:space="preserve"> Puntuación en el BDI-II </w:t>
      </w:r>
      <w:r w:rsidRPr="009F2638">
        <w:rPr>
          <w:rFonts w:ascii="Times New Roman" w:hAnsi="Times New Roman" w:cs="Times New Roman"/>
          <w:b/>
          <w:bCs/>
        </w:rPr>
        <w:t>≥ 29</w:t>
      </w:r>
      <w:r w:rsidRPr="009F2638">
        <w:rPr>
          <w:rFonts w:ascii="Times New Roman" w:hAnsi="Times New Roman" w:cs="Times New Roman"/>
        </w:rPr>
        <w:t xml:space="preserve"> (nivel "severo").</w:t>
      </w:r>
    </w:p>
    <w:p w14:paraId="2296D9C6" w14:textId="77777777" w:rsidR="004054A6" w:rsidRPr="009F2638" w:rsidRDefault="004054A6">
      <w:pPr>
        <w:numPr>
          <w:ilvl w:val="0"/>
          <w:numId w:val="5"/>
        </w:numPr>
        <w:rPr>
          <w:rFonts w:ascii="Times New Roman" w:hAnsi="Times New Roman" w:cs="Times New Roman"/>
        </w:rPr>
      </w:pPr>
      <w:r w:rsidRPr="009F2638">
        <w:rPr>
          <w:rFonts w:ascii="Times New Roman" w:hAnsi="Times New Roman" w:cs="Times New Roman"/>
          <w:b/>
          <w:bCs/>
        </w:rPr>
        <w:t>Responsable:</w:t>
      </w:r>
      <w:r w:rsidRPr="009F2638">
        <w:rPr>
          <w:rFonts w:ascii="Times New Roman" w:hAnsi="Times New Roman" w:cs="Times New Roman"/>
        </w:rPr>
        <w:t xml:space="preserve"> El sistema (agente) al detectar la puntuación, genera una alerta automática al investigador responsable.</w:t>
      </w:r>
    </w:p>
    <w:p w14:paraId="102D4318" w14:textId="77777777" w:rsidR="004054A6" w:rsidRPr="009F2638" w:rsidRDefault="004054A6">
      <w:pPr>
        <w:numPr>
          <w:ilvl w:val="0"/>
          <w:numId w:val="5"/>
        </w:numPr>
        <w:rPr>
          <w:rFonts w:ascii="Times New Roman" w:hAnsi="Times New Roman" w:cs="Times New Roman"/>
        </w:rPr>
      </w:pPr>
      <w:r w:rsidRPr="009F2638">
        <w:rPr>
          <w:rFonts w:ascii="Times New Roman" w:hAnsi="Times New Roman" w:cs="Times New Roman"/>
          <w:b/>
          <w:bCs/>
        </w:rPr>
        <w:t>Pasos de actuación:</w:t>
      </w:r>
    </w:p>
    <w:p w14:paraId="0C7D03BF" w14:textId="0C9C9048" w:rsidR="000A065C" w:rsidRDefault="004054A6">
      <w:pPr>
        <w:numPr>
          <w:ilvl w:val="1"/>
          <w:numId w:val="5"/>
        </w:numPr>
        <w:rPr>
          <w:rFonts w:ascii="Times New Roman" w:hAnsi="Times New Roman" w:cs="Times New Roman"/>
        </w:rPr>
      </w:pPr>
      <w:r w:rsidRPr="009F2638">
        <w:rPr>
          <w:rFonts w:ascii="Times New Roman" w:hAnsi="Times New Roman" w:cs="Times New Roman"/>
          <w:b/>
          <w:bCs/>
        </w:rPr>
        <w:t>Alerta automática:</w:t>
      </w:r>
      <w:r w:rsidRPr="009F2638">
        <w:rPr>
          <w:rFonts w:ascii="Times New Roman" w:hAnsi="Times New Roman" w:cs="Times New Roman"/>
        </w:rPr>
        <w:t xml:space="preserve"> El sistema, tras calcular la puntuación, muestra</w:t>
      </w:r>
      <w:r w:rsidR="000A065C">
        <w:rPr>
          <w:rFonts w:ascii="Times New Roman" w:hAnsi="Times New Roman" w:cs="Times New Roman"/>
        </w:rPr>
        <w:t xml:space="preserve"> el</w:t>
      </w:r>
      <w:r w:rsidRPr="009F2638">
        <w:rPr>
          <w:rFonts w:ascii="Times New Roman" w:hAnsi="Times New Roman" w:cs="Times New Roman"/>
        </w:rPr>
        <w:t xml:space="preserve"> mensaje </w:t>
      </w:r>
      <w:r w:rsidR="000A065C">
        <w:rPr>
          <w:rFonts w:ascii="Times New Roman" w:hAnsi="Times New Roman" w:cs="Times New Roman"/>
        </w:rPr>
        <w:t>“Las respuestas proporcionadas indican un nivel elevado de malestar emocional que requiere atención especializada. Su bienestar es lo más importante. A continuación, aparecen los números de atención gratuita y confidencial algunos disponibles las 24 horas para brindarle apoyo inmediato”.</w:t>
      </w:r>
    </w:p>
    <w:p w14:paraId="3373B21B" w14:textId="523E4CB6" w:rsidR="004054A6" w:rsidRDefault="004054A6" w:rsidP="000A065C">
      <w:pPr>
        <w:ind w:left="1440"/>
        <w:rPr>
          <w:rFonts w:ascii="Times New Roman" w:hAnsi="Times New Roman" w:cs="Times New Roman"/>
        </w:rPr>
      </w:pPr>
      <w:r w:rsidRPr="009F2638">
        <w:rPr>
          <w:rFonts w:ascii="Times New Roman" w:hAnsi="Times New Roman" w:cs="Times New Roman"/>
        </w:rPr>
        <w:t xml:space="preserve"> </w:t>
      </w:r>
      <w:r w:rsidR="000A065C">
        <w:rPr>
          <w:rFonts w:ascii="Times New Roman" w:hAnsi="Times New Roman" w:cs="Times New Roman"/>
        </w:rPr>
        <w:t>Se le solicitara un teléfono o correo electrónico de contacto con el fin de inviarle información de psicoeducación y la información de recursos de atención psicológica gratuita para su derivación</w:t>
      </w:r>
      <w:r w:rsidRPr="009F2638">
        <w:rPr>
          <w:rFonts w:ascii="Times New Roman" w:hAnsi="Times New Roman" w:cs="Times New Roman"/>
        </w:rPr>
        <w:t xml:space="preserve">. A la par se muestra el resultado obtenido en la prueba, </w:t>
      </w:r>
      <w:r w:rsidR="00764544">
        <w:rPr>
          <w:rFonts w:ascii="Times New Roman" w:hAnsi="Times New Roman" w:cs="Times New Roman"/>
        </w:rPr>
        <w:t xml:space="preserve">aparece un mensaje </w:t>
      </w:r>
      <w:r w:rsidRPr="009F2638">
        <w:rPr>
          <w:rFonts w:ascii="Times New Roman" w:hAnsi="Times New Roman" w:cs="Times New Roman"/>
        </w:rPr>
        <w:t>indicando</w:t>
      </w:r>
      <w:r w:rsidR="005D59EB">
        <w:rPr>
          <w:rFonts w:ascii="Times New Roman" w:hAnsi="Times New Roman" w:cs="Times New Roman"/>
        </w:rPr>
        <w:t>: “Está es una herramienta computacional y no constituye un diagnóstico o valoración psicológica ni psiquiátrica formal, no pretende sustituir el criterio clínico formal”</w:t>
      </w:r>
    </w:p>
    <w:p w14:paraId="00D5CFA5" w14:textId="72676B9A" w:rsidR="000A065C" w:rsidRPr="009F2638" w:rsidRDefault="000A065C" w:rsidP="000A065C">
      <w:pPr>
        <w:ind w:left="1440"/>
        <w:rPr>
          <w:rFonts w:ascii="Times New Roman" w:hAnsi="Times New Roman" w:cs="Times New Roman"/>
        </w:rPr>
      </w:pPr>
      <w:r>
        <w:rPr>
          <w:rFonts w:ascii="Times New Roman" w:hAnsi="Times New Roman" w:cs="Times New Roman"/>
        </w:rPr>
        <w:t xml:space="preserve">El dato de contacto proporcionado se almacenará en una base datos con cifrado simétrico utilizando la herramienta de Fernet ya integrada en el sistema. Es responsabilidad del investigador a cargo el almacenamiento y resguardo de la contraseña de descifrado. </w:t>
      </w:r>
    </w:p>
    <w:p w14:paraId="78848D19" w14:textId="329E6F6C" w:rsidR="004054A6" w:rsidRPr="009F2638" w:rsidRDefault="004054A6">
      <w:pPr>
        <w:numPr>
          <w:ilvl w:val="1"/>
          <w:numId w:val="5"/>
        </w:numPr>
        <w:rPr>
          <w:rFonts w:ascii="Times New Roman" w:hAnsi="Times New Roman" w:cs="Times New Roman"/>
        </w:rPr>
      </w:pPr>
      <w:r w:rsidRPr="009F2638">
        <w:rPr>
          <w:rFonts w:ascii="Times New Roman" w:hAnsi="Times New Roman" w:cs="Times New Roman"/>
          <w:b/>
          <w:bCs/>
        </w:rPr>
        <w:t>Comunicación con el participante:</w:t>
      </w:r>
      <w:r w:rsidRPr="009F2638">
        <w:rPr>
          <w:rFonts w:ascii="Times New Roman" w:hAnsi="Times New Roman" w:cs="Times New Roman"/>
        </w:rPr>
        <w:t xml:space="preserve"> </w:t>
      </w:r>
      <w:r w:rsidR="00C7288D">
        <w:rPr>
          <w:rFonts w:ascii="Times New Roman" w:hAnsi="Times New Roman" w:cs="Times New Roman"/>
        </w:rPr>
        <w:t xml:space="preserve">Una vez generada la alerta, puesto que la herramienta es un sistema informático de apoyo automatizado y no un sistema de urgencias médicas, el investigador se compromete a verificar dentro de las siguiente 24 horas hábiles la correcta ejecución del protocolo y el registro en la bitácora de incidentes. También en caso de que el participante haya accedido a proporcionar un dato de contacto, el investigador enviará el correo electrónico estandarizado con la guía de recursos de salud mental. En </w:t>
      </w:r>
      <w:r w:rsidR="00E0578C">
        <w:rPr>
          <w:rFonts w:ascii="Times New Roman" w:hAnsi="Times New Roman" w:cs="Times New Roman"/>
        </w:rPr>
        <w:t>este trabajo</w:t>
      </w:r>
      <w:r w:rsidR="00C7288D">
        <w:rPr>
          <w:rFonts w:ascii="Times New Roman" w:hAnsi="Times New Roman" w:cs="Times New Roman"/>
        </w:rPr>
        <w:t xml:space="preserve"> no se proporciona a los participantes intervención psicoterapéutica sincrónica ni llamadas de emergencias en vivo</w:t>
      </w:r>
    </w:p>
    <w:p w14:paraId="1025E960" w14:textId="77777777" w:rsidR="004054A6" w:rsidRPr="009F2638" w:rsidRDefault="004054A6">
      <w:pPr>
        <w:numPr>
          <w:ilvl w:val="1"/>
          <w:numId w:val="5"/>
        </w:numPr>
        <w:rPr>
          <w:rFonts w:ascii="Times New Roman" w:hAnsi="Times New Roman" w:cs="Times New Roman"/>
        </w:rPr>
      </w:pPr>
      <w:r w:rsidRPr="009F2638">
        <w:rPr>
          <w:rFonts w:ascii="Times New Roman" w:hAnsi="Times New Roman" w:cs="Times New Roman"/>
          <w:b/>
          <w:bCs/>
        </w:rPr>
        <w:t>Derivación:</w:t>
      </w:r>
      <w:r w:rsidRPr="009F2638">
        <w:rPr>
          <w:rFonts w:ascii="Times New Roman" w:hAnsi="Times New Roman" w:cs="Times New Roman"/>
        </w:rPr>
        <w:t xml:space="preserve"> Se le proporciona información sobre recursos de atención profesional:</w:t>
      </w:r>
    </w:p>
    <w:p w14:paraId="1976D3EE" w14:textId="77777777" w:rsidR="004054A6" w:rsidRPr="009F2638" w:rsidRDefault="004054A6">
      <w:pPr>
        <w:numPr>
          <w:ilvl w:val="2"/>
          <w:numId w:val="5"/>
        </w:numPr>
        <w:rPr>
          <w:rFonts w:ascii="Times New Roman" w:hAnsi="Times New Roman" w:cs="Times New Roman"/>
        </w:rPr>
      </w:pPr>
      <w:r w:rsidRPr="009F2638">
        <w:rPr>
          <w:rFonts w:ascii="Times New Roman" w:hAnsi="Times New Roman" w:cs="Times New Roman"/>
        </w:rPr>
        <w:t xml:space="preserve">Atención Psicológica </w:t>
      </w:r>
      <w:proofErr w:type="spellStart"/>
      <w:r w:rsidRPr="009F2638">
        <w:rPr>
          <w:rFonts w:ascii="Times New Roman" w:hAnsi="Times New Roman" w:cs="Times New Roman"/>
        </w:rPr>
        <w:t>Call</w:t>
      </w:r>
      <w:proofErr w:type="spellEnd"/>
      <w:r w:rsidRPr="009F2638">
        <w:rPr>
          <w:rFonts w:ascii="Times New Roman" w:hAnsi="Times New Roman" w:cs="Times New Roman"/>
        </w:rPr>
        <w:t xml:space="preserve"> Center: Llamar al </w:t>
      </w:r>
      <w:r w:rsidRPr="009F2638">
        <w:rPr>
          <w:rFonts w:ascii="Times New Roman" w:hAnsi="Times New Roman" w:cs="Times New Roman"/>
          <w:b/>
          <w:bCs/>
        </w:rPr>
        <w:t>55-5025-0855</w:t>
      </w:r>
      <w:r w:rsidRPr="009F2638">
        <w:rPr>
          <w:rFonts w:ascii="Times New Roman" w:hAnsi="Times New Roman" w:cs="Times New Roman"/>
        </w:rPr>
        <w:t xml:space="preserve"> en un horario de 8 a 18 </w:t>
      </w:r>
      <w:proofErr w:type="spellStart"/>
      <w:r w:rsidRPr="009F2638">
        <w:rPr>
          <w:rFonts w:ascii="Times New Roman" w:hAnsi="Times New Roman" w:cs="Times New Roman"/>
        </w:rPr>
        <w:t>hrs</w:t>
      </w:r>
      <w:proofErr w:type="spellEnd"/>
    </w:p>
    <w:p w14:paraId="7EAD12F2" w14:textId="77777777" w:rsidR="004054A6" w:rsidRPr="009F2638" w:rsidRDefault="004054A6">
      <w:pPr>
        <w:numPr>
          <w:ilvl w:val="2"/>
          <w:numId w:val="5"/>
        </w:numPr>
        <w:rPr>
          <w:rFonts w:ascii="Times New Roman" w:hAnsi="Times New Roman" w:cs="Times New Roman"/>
        </w:rPr>
      </w:pPr>
      <w:r w:rsidRPr="009F2638">
        <w:rPr>
          <w:rFonts w:ascii="Times New Roman" w:hAnsi="Times New Roman" w:cs="Times New Roman"/>
        </w:rPr>
        <w:t xml:space="preserve">LOCATEL: Marca al </w:t>
      </w:r>
      <w:r w:rsidRPr="009F2638">
        <w:rPr>
          <w:rFonts w:ascii="Times New Roman" w:hAnsi="Times New Roman" w:cs="Times New Roman"/>
          <w:b/>
          <w:bCs/>
        </w:rPr>
        <w:t>*0311</w:t>
      </w:r>
      <w:r w:rsidRPr="009F2638">
        <w:rPr>
          <w:rFonts w:ascii="Times New Roman" w:hAnsi="Times New Roman" w:cs="Times New Roman"/>
        </w:rPr>
        <w:t xml:space="preserve"> o al </w:t>
      </w:r>
      <w:r w:rsidRPr="009F2638">
        <w:rPr>
          <w:rFonts w:ascii="Times New Roman" w:hAnsi="Times New Roman" w:cs="Times New Roman"/>
          <w:b/>
          <w:bCs/>
        </w:rPr>
        <w:t xml:space="preserve">55-5658-1111 </w:t>
      </w:r>
      <w:r w:rsidRPr="009F2638">
        <w:rPr>
          <w:rFonts w:ascii="Times New Roman" w:hAnsi="Times New Roman" w:cs="Times New Roman"/>
        </w:rPr>
        <w:t>servicio 24 horas.</w:t>
      </w:r>
    </w:p>
    <w:p w14:paraId="50BCC4AD" w14:textId="77777777" w:rsidR="004054A6" w:rsidRPr="009F2638" w:rsidRDefault="004054A6">
      <w:pPr>
        <w:numPr>
          <w:ilvl w:val="2"/>
          <w:numId w:val="5"/>
        </w:numPr>
        <w:rPr>
          <w:rFonts w:ascii="Times New Roman" w:hAnsi="Times New Roman" w:cs="Times New Roman"/>
        </w:rPr>
      </w:pPr>
      <w:r w:rsidRPr="009F2638">
        <w:rPr>
          <w:rFonts w:ascii="Times New Roman" w:hAnsi="Times New Roman" w:cs="Times New Roman"/>
        </w:rPr>
        <w:t xml:space="preserve">Consejo Ciudadano CDMX: Llamar al </w:t>
      </w:r>
      <w:r w:rsidRPr="009F2638">
        <w:rPr>
          <w:rFonts w:ascii="Times New Roman" w:hAnsi="Times New Roman" w:cs="Times New Roman"/>
          <w:b/>
          <w:bCs/>
        </w:rPr>
        <w:t>55-5533-5533</w:t>
      </w:r>
      <w:r w:rsidRPr="009F2638">
        <w:rPr>
          <w:rFonts w:ascii="Times New Roman" w:hAnsi="Times New Roman" w:cs="Times New Roman"/>
        </w:rPr>
        <w:t xml:space="preserve"> servicio 24 horas.</w:t>
      </w:r>
    </w:p>
    <w:p w14:paraId="74D1F6F0" w14:textId="77777777" w:rsidR="004054A6" w:rsidRPr="009F2638" w:rsidRDefault="004054A6">
      <w:pPr>
        <w:numPr>
          <w:ilvl w:val="2"/>
          <w:numId w:val="5"/>
        </w:numPr>
        <w:rPr>
          <w:rFonts w:ascii="Times New Roman" w:hAnsi="Times New Roman" w:cs="Times New Roman"/>
        </w:rPr>
      </w:pPr>
      <w:r w:rsidRPr="009F2638">
        <w:rPr>
          <w:rFonts w:ascii="Times New Roman" w:hAnsi="Times New Roman" w:cs="Times New Roman"/>
        </w:rPr>
        <w:t xml:space="preserve">SAPTEL: Llamar al </w:t>
      </w:r>
      <w:r w:rsidRPr="009F2638">
        <w:rPr>
          <w:rFonts w:ascii="Times New Roman" w:hAnsi="Times New Roman" w:cs="Times New Roman"/>
          <w:b/>
          <w:bCs/>
        </w:rPr>
        <w:t xml:space="preserve">55-5259-8121 </w:t>
      </w:r>
      <w:r w:rsidRPr="009F2638">
        <w:rPr>
          <w:rFonts w:ascii="Times New Roman" w:hAnsi="Times New Roman" w:cs="Times New Roman"/>
        </w:rPr>
        <w:t>servicio 24 horas.</w:t>
      </w:r>
    </w:p>
    <w:p w14:paraId="35FB4A14" w14:textId="77777777" w:rsidR="004054A6" w:rsidRPr="009F2638" w:rsidRDefault="004054A6">
      <w:pPr>
        <w:numPr>
          <w:ilvl w:val="2"/>
          <w:numId w:val="5"/>
        </w:numPr>
        <w:rPr>
          <w:rFonts w:ascii="Times New Roman" w:hAnsi="Times New Roman" w:cs="Times New Roman"/>
        </w:rPr>
      </w:pPr>
      <w:r w:rsidRPr="009F2638">
        <w:rPr>
          <w:rFonts w:ascii="Times New Roman" w:hAnsi="Times New Roman" w:cs="Times New Roman"/>
        </w:rPr>
        <w:lastRenderedPageBreak/>
        <w:t xml:space="preserve">Línea de la Vida: 800 911 2000. Atención gratuita y confidencial en salud mental, disponible las 24 horas, todos los días. </w:t>
      </w:r>
    </w:p>
    <w:p w14:paraId="0455A288" w14:textId="2C0635DE" w:rsidR="004054A6" w:rsidRPr="009F2638" w:rsidRDefault="004054A6">
      <w:pPr>
        <w:numPr>
          <w:ilvl w:val="2"/>
          <w:numId w:val="5"/>
        </w:numPr>
        <w:rPr>
          <w:rFonts w:ascii="Times New Roman" w:hAnsi="Times New Roman" w:cs="Times New Roman"/>
        </w:rPr>
      </w:pPr>
      <w:r w:rsidRPr="009F2638">
        <w:rPr>
          <w:rFonts w:ascii="Times New Roman" w:hAnsi="Times New Roman" w:cs="Times New Roman"/>
        </w:rPr>
        <w:t>LOCATEL CDMX, Línea de Prevención del Suicidio: *0311 o 55 5658 1111. Atención telefónica y por chat las 24 horas,</w:t>
      </w:r>
      <w:r w:rsidR="00E0578C">
        <w:rPr>
          <w:rFonts w:ascii="Times New Roman" w:hAnsi="Times New Roman" w:cs="Times New Roman"/>
        </w:rPr>
        <w:t xml:space="preserve"> a</w:t>
      </w:r>
      <w:r w:rsidRPr="009F2638">
        <w:rPr>
          <w:rFonts w:ascii="Times New Roman" w:hAnsi="Times New Roman" w:cs="Times New Roman"/>
        </w:rPr>
        <w:t>nte una emergencia, LOCATEL indica llamar al 911.</w:t>
      </w:r>
    </w:p>
    <w:p w14:paraId="6448F6E6" w14:textId="3289244E" w:rsidR="004054A6" w:rsidRPr="009F2638" w:rsidRDefault="00764544">
      <w:pPr>
        <w:numPr>
          <w:ilvl w:val="1"/>
          <w:numId w:val="5"/>
        </w:numPr>
        <w:rPr>
          <w:rFonts w:ascii="Times New Roman" w:hAnsi="Times New Roman" w:cs="Times New Roman"/>
        </w:rPr>
      </w:pPr>
      <w:r>
        <w:rPr>
          <w:rFonts w:ascii="Times New Roman" w:hAnsi="Times New Roman" w:cs="Times New Roman"/>
        </w:rPr>
        <w:t xml:space="preserve">Envío del </w:t>
      </w:r>
      <w:r w:rsidR="004054A6" w:rsidRPr="009F2638">
        <w:rPr>
          <w:rFonts w:ascii="Times New Roman" w:hAnsi="Times New Roman" w:cs="Times New Roman"/>
        </w:rPr>
        <w:t>de folleto</w:t>
      </w:r>
      <w:r>
        <w:rPr>
          <w:rFonts w:ascii="Times New Roman" w:hAnsi="Times New Roman" w:cs="Times New Roman"/>
        </w:rPr>
        <w:t xml:space="preserve"> a</w:t>
      </w:r>
      <w:r w:rsidR="004054A6" w:rsidRPr="009F2638">
        <w:rPr>
          <w:rFonts w:ascii="Times New Roman" w:hAnsi="Times New Roman" w:cs="Times New Roman"/>
        </w:rPr>
        <w:t xml:space="preserve"> informativo basado en la guía MHGAP</w:t>
      </w:r>
      <w:r>
        <w:rPr>
          <w:rFonts w:ascii="Times New Roman" w:hAnsi="Times New Roman" w:cs="Times New Roman"/>
        </w:rPr>
        <w:t xml:space="preserve"> por el medio de contacto proporcionado</w:t>
      </w:r>
    </w:p>
    <w:p w14:paraId="5E34B7EF" w14:textId="77777777" w:rsidR="004054A6" w:rsidRDefault="004054A6">
      <w:pPr>
        <w:numPr>
          <w:ilvl w:val="1"/>
          <w:numId w:val="5"/>
        </w:numPr>
        <w:rPr>
          <w:rFonts w:ascii="Times New Roman" w:hAnsi="Times New Roman" w:cs="Times New Roman"/>
        </w:rPr>
      </w:pPr>
      <w:r w:rsidRPr="009F2638">
        <w:rPr>
          <w:rFonts w:ascii="Times New Roman" w:hAnsi="Times New Roman" w:cs="Times New Roman"/>
          <w:b/>
          <w:bCs/>
        </w:rPr>
        <w:t>Documentación:</w:t>
      </w:r>
      <w:r w:rsidRPr="009F2638">
        <w:rPr>
          <w:rFonts w:ascii="Times New Roman" w:hAnsi="Times New Roman" w:cs="Times New Roman"/>
        </w:rPr>
        <w:t xml:space="preserve"> Se registra el evento, la fecha y las acciones tomadas en una bitácora de incidentes.</w:t>
      </w:r>
    </w:p>
    <w:p w14:paraId="125ED761" w14:textId="132354EB" w:rsidR="00C7288D" w:rsidRPr="009F2638" w:rsidRDefault="00C7288D">
      <w:pPr>
        <w:numPr>
          <w:ilvl w:val="1"/>
          <w:numId w:val="5"/>
        </w:numPr>
        <w:rPr>
          <w:rFonts w:ascii="Times New Roman" w:hAnsi="Times New Roman" w:cs="Times New Roman"/>
        </w:rPr>
      </w:pPr>
      <w:r>
        <w:rPr>
          <w:rFonts w:ascii="Times New Roman" w:hAnsi="Times New Roman" w:cs="Times New Roman"/>
          <w:b/>
          <w:bCs/>
        </w:rPr>
        <w:t>Privacidad y almacenamiento seguro de datos:</w:t>
      </w:r>
      <w:r>
        <w:rPr>
          <w:rFonts w:ascii="Times New Roman" w:hAnsi="Times New Roman" w:cs="Times New Roman"/>
        </w:rPr>
        <w:t xml:space="preserve"> Los datos de contacto proporcionados por los participantes se </w:t>
      </w:r>
      <w:r w:rsidR="003542F9">
        <w:rPr>
          <w:rFonts w:ascii="Times New Roman" w:hAnsi="Times New Roman" w:cs="Times New Roman"/>
        </w:rPr>
        <w:t>almacenarán</w:t>
      </w:r>
      <w:r>
        <w:rPr>
          <w:rFonts w:ascii="Times New Roman" w:hAnsi="Times New Roman" w:cs="Times New Roman"/>
        </w:rPr>
        <w:t xml:space="preserve"> en el servicio de bases de datos en la nube proporcionado por </w:t>
      </w:r>
      <w:proofErr w:type="spellStart"/>
      <w:r>
        <w:rPr>
          <w:rFonts w:ascii="Times New Roman" w:hAnsi="Times New Roman" w:cs="Times New Roman"/>
        </w:rPr>
        <w:t>Supabase</w:t>
      </w:r>
      <w:proofErr w:type="spellEnd"/>
      <w:r>
        <w:rPr>
          <w:rFonts w:ascii="Times New Roman" w:hAnsi="Times New Roman" w:cs="Times New Roman"/>
        </w:rPr>
        <w:t xml:space="preserve">, con un cifrado </w:t>
      </w:r>
      <w:r w:rsidR="003542F9">
        <w:rPr>
          <w:rFonts w:ascii="Times New Roman" w:hAnsi="Times New Roman" w:cs="Times New Roman"/>
        </w:rPr>
        <w:t>simétrico</w:t>
      </w:r>
      <w:r>
        <w:rPr>
          <w:rFonts w:ascii="Times New Roman" w:hAnsi="Times New Roman" w:cs="Times New Roman"/>
        </w:rPr>
        <w:t xml:space="preserve"> independiente utilizando la herramienta Fernet de Python, que permite generar una contraseña única para el descifrado, cuyo almacenamiento y resguardo es responsabilidad exclusiva del investigador. </w:t>
      </w:r>
      <w:r w:rsidR="003542F9">
        <w:rPr>
          <w:rFonts w:ascii="Times New Roman" w:hAnsi="Times New Roman" w:cs="Times New Roman"/>
        </w:rPr>
        <w:t xml:space="preserve">Una vez concluida la investigación o después de un mes calendario desde el momento del registro, garantizando la confidencialidad, se </w:t>
      </w:r>
      <w:r w:rsidR="00E0578C">
        <w:rPr>
          <w:rFonts w:ascii="Times New Roman" w:hAnsi="Times New Roman" w:cs="Times New Roman"/>
        </w:rPr>
        <w:t>eliminará</w:t>
      </w:r>
      <w:r w:rsidR="003542F9">
        <w:rPr>
          <w:rFonts w:ascii="Times New Roman" w:hAnsi="Times New Roman" w:cs="Times New Roman"/>
        </w:rPr>
        <w:t xml:space="preserve"> de la base de datos la información de contacto del participante.</w:t>
      </w:r>
    </w:p>
    <w:p w14:paraId="2781389F" w14:textId="0A5FB826" w:rsidR="004054A6" w:rsidRPr="009F2638" w:rsidRDefault="004054A6">
      <w:pPr>
        <w:rPr>
          <w:rFonts w:ascii="Times New Roman" w:hAnsi="Times New Roman" w:cs="Times New Roman"/>
        </w:rPr>
      </w:pPr>
      <w:r w:rsidRPr="009F2638">
        <w:rPr>
          <w:rFonts w:ascii="Times New Roman" w:hAnsi="Times New Roman" w:cs="Times New Roman"/>
        </w:rPr>
        <w:br w:type="page"/>
      </w:r>
    </w:p>
    <w:p w14:paraId="2365FBB6" w14:textId="59291D32" w:rsidR="004054A6" w:rsidRPr="009F2638" w:rsidRDefault="004054A6" w:rsidP="004054A6">
      <w:pPr>
        <w:rPr>
          <w:rFonts w:ascii="Times New Roman" w:hAnsi="Times New Roman" w:cs="Times New Roman"/>
          <w:b/>
          <w:bCs/>
        </w:rPr>
      </w:pPr>
      <w:bookmarkStart w:id="27" w:name="_Hlk242888360"/>
      <w:r w:rsidRPr="009F2638">
        <w:rPr>
          <w:rFonts w:ascii="Times New Roman" w:hAnsi="Times New Roman" w:cs="Times New Roman"/>
          <w:b/>
          <w:bCs/>
        </w:rPr>
        <w:lastRenderedPageBreak/>
        <w:t>Anexo C: Protocolo de síntomas suicidas.</w:t>
      </w:r>
    </w:p>
    <w:bookmarkEnd w:id="27"/>
    <w:p w14:paraId="1A7647B1" w14:textId="036BE3C7" w:rsidR="004054A6" w:rsidRPr="009F2638" w:rsidRDefault="004054A6">
      <w:pPr>
        <w:numPr>
          <w:ilvl w:val="0"/>
          <w:numId w:val="5"/>
        </w:numPr>
        <w:rPr>
          <w:rFonts w:ascii="Times New Roman" w:hAnsi="Times New Roman" w:cs="Times New Roman"/>
        </w:rPr>
      </w:pPr>
      <w:r w:rsidRPr="009F2638">
        <w:rPr>
          <w:rFonts w:ascii="Times New Roman" w:hAnsi="Times New Roman" w:cs="Times New Roman"/>
          <w:b/>
          <w:bCs/>
        </w:rPr>
        <w:t>Objetivo:</w:t>
      </w:r>
      <w:r w:rsidRPr="009F2638">
        <w:rPr>
          <w:rFonts w:ascii="Times New Roman" w:hAnsi="Times New Roman" w:cs="Times New Roman"/>
        </w:rPr>
        <w:t xml:space="preserve"> Proporcionar a los participantes que respondan que “si” a al menos una de las </w:t>
      </w:r>
      <w:r w:rsidR="003542F9">
        <w:rPr>
          <w:rFonts w:ascii="Times New Roman" w:hAnsi="Times New Roman" w:cs="Times New Roman"/>
        </w:rPr>
        <w:t>4</w:t>
      </w:r>
      <w:r w:rsidRPr="009F2638">
        <w:rPr>
          <w:rFonts w:ascii="Times New Roman" w:hAnsi="Times New Roman" w:cs="Times New Roman"/>
        </w:rPr>
        <w:t xml:space="preserve"> </w:t>
      </w:r>
      <w:r w:rsidR="003542F9">
        <w:rPr>
          <w:rFonts w:ascii="Times New Roman" w:hAnsi="Times New Roman" w:cs="Times New Roman"/>
        </w:rPr>
        <w:t xml:space="preserve">primeras </w:t>
      </w:r>
      <w:r w:rsidRPr="009F2638">
        <w:rPr>
          <w:rFonts w:ascii="Times New Roman" w:hAnsi="Times New Roman" w:cs="Times New Roman"/>
        </w:rPr>
        <w:t xml:space="preserve">preguntas del Ask Suicide-Screening </w:t>
      </w:r>
      <w:proofErr w:type="spellStart"/>
      <w:r w:rsidRPr="009F2638">
        <w:rPr>
          <w:rFonts w:ascii="Times New Roman" w:hAnsi="Times New Roman" w:cs="Times New Roman"/>
        </w:rPr>
        <w:t>Questions</w:t>
      </w:r>
      <w:proofErr w:type="spellEnd"/>
      <w:r w:rsidRPr="009F2638">
        <w:rPr>
          <w:rFonts w:ascii="Times New Roman" w:hAnsi="Times New Roman" w:cs="Times New Roman"/>
        </w:rPr>
        <w:t xml:space="preserve"> (ASQ) información sobre los síntomas detectados y sobre opciones de derivación para atención especializada.</w:t>
      </w:r>
    </w:p>
    <w:p w14:paraId="46A90B38" w14:textId="19F26404" w:rsidR="004054A6" w:rsidRPr="009F2638" w:rsidRDefault="004054A6">
      <w:pPr>
        <w:numPr>
          <w:ilvl w:val="0"/>
          <w:numId w:val="5"/>
        </w:numPr>
        <w:rPr>
          <w:rFonts w:ascii="Times New Roman" w:hAnsi="Times New Roman" w:cs="Times New Roman"/>
        </w:rPr>
      </w:pPr>
      <w:r w:rsidRPr="009F2638">
        <w:rPr>
          <w:rFonts w:ascii="Times New Roman" w:hAnsi="Times New Roman" w:cs="Times New Roman"/>
          <w:b/>
          <w:bCs/>
        </w:rPr>
        <w:t>Umbral de activación:</w:t>
      </w:r>
      <w:r w:rsidRPr="009F2638">
        <w:rPr>
          <w:rFonts w:ascii="Times New Roman" w:hAnsi="Times New Roman" w:cs="Times New Roman"/>
        </w:rPr>
        <w:t xml:space="preserve"> Responder “si” a al menos una de las </w:t>
      </w:r>
      <w:r w:rsidR="003542F9">
        <w:rPr>
          <w:rFonts w:ascii="Times New Roman" w:hAnsi="Times New Roman" w:cs="Times New Roman"/>
        </w:rPr>
        <w:t>4</w:t>
      </w:r>
      <w:r w:rsidRPr="009F2638">
        <w:rPr>
          <w:rFonts w:ascii="Times New Roman" w:hAnsi="Times New Roman" w:cs="Times New Roman"/>
        </w:rPr>
        <w:t xml:space="preserve"> </w:t>
      </w:r>
      <w:r w:rsidR="003542F9">
        <w:rPr>
          <w:rFonts w:ascii="Times New Roman" w:hAnsi="Times New Roman" w:cs="Times New Roman"/>
        </w:rPr>
        <w:t xml:space="preserve">primeras </w:t>
      </w:r>
      <w:r w:rsidRPr="009F2638">
        <w:rPr>
          <w:rFonts w:ascii="Times New Roman" w:hAnsi="Times New Roman" w:cs="Times New Roman"/>
        </w:rPr>
        <w:t>preguntas del ASQ.</w:t>
      </w:r>
    </w:p>
    <w:p w14:paraId="5E204CD7" w14:textId="596CA646" w:rsidR="004054A6" w:rsidRPr="009F2638" w:rsidRDefault="004054A6">
      <w:pPr>
        <w:numPr>
          <w:ilvl w:val="0"/>
          <w:numId w:val="5"/>
        </w:numPr>
        <w:rPr>
          <w:rFonts w:ascii="Times New Roman" w:hAnsi="Times New Roman" w:cs="Times New Roman"/>
        </w:rPr>
      </w:pPr>
      <w:r w:rsidRPr="009F2638">
        <w:rPr>
          <w:rFonts w:ascii="Times New Roman" w:hAnsi="Times New Roman" w:cs="Times New Roman"/>
          <w:b/>
          <w:bCs/>
        </w:rPr>
        <w:t>Responsable:</w:t>
      </w:r>
      <w:r w:rsidRPr="009F2638">
        <w:rPr>
          <w:rFonts w:ascii="Times New Roman" w:hAnsi="Times New Roman" w:cs="Times New Roman"/>
        </w:rPr>
        <w:t xml:space="preserve"> El sistema (agente) al detectar una respuesta </w:t>
      </w:r>
      <w:r w:rsidR="003542F9">
        <w:rPr>
          <w:rFonts w:ascii="Times New Roman" w:hAnsi="Times New Roman" w:cs="Times New Roman"/>
        </w:rPr>
        <w:t xml:space="preserve">afirmativa cualquiera de las primeras 4 preguntas de ASQ, mostrara en pantalla la 5 pregunta de test. Después de responderla el sistema bloqueara el avance a cualquier otra sección de la herramienta. </w:t>
      </w:r>
    </w:p>
    <w:p w14:paraId="1830CAB8" w14:textId="77777777" w:rsidR="004054A6" w:rsidRPr="009F2638" w:rsidRDefault="004054A6">
      <w:pPr>
        <w:numPr>
          <w:ilvl w:val="0"/>
          <w:numId w:val="5"/>
        </w:numPr>
        <w:rPr>
          <w:rFonts w:ascii="Times New Roman" w:hAnsi="Times New Roman" w:cs="Times New Roman"/>
        </w:rPr>
      </w:pPr>
      <w:r w:rsidRPr="009F2638">
        <w:rPr>
          <w:rFonts w:ascii="Times New Roman" w:hAnsi="Times New Roman" w:cs="Times New Roman"/>
          <w:b/>
          <w:bCs/>
        </w:rPr>
        <w:t>Pasos de actuación:</w:t>
      </w:r>
    </w:p>
    <w:p w14:paraId="5CA4D768" w14:textId="77777777" w:rsidR="00E0578C" w:rsidRDefault="004054A6">
      <w:pPr>
        <w:numPr>
          <w:ilvl w:val="1"/>
          <w:numId w:val="5"/>
        </w:numPr>
        <w:rPr>
          <w:rFonts w:ascii="Times New Roman" w:hAnsi="Times New Roman" w:cs="Times New Roman"/>
        </w:rPr>
      </w:pPr>
      <w:r w:rsidRPr="009F2638">
        <w:rPr>
          <w:rFonts w:ascii="Times New Roman" w:hAnsi="Times New Roman" w:cs="Times New Roman"/>
          <w:b/>
          <w:bCs/>
        </w:rPr>
        <w:t>Alerta automática:</w:t>
      </w:r>
      <w:r w:rsidRPr="009F2638">
        <w:rPr>
          <w:rFonts w:ascii="Times New Roman" w:hAnsi="Times New Roman" w:cs="Times New Roman"/>
        </w:rPr>
        <w:t xml:space="preserve"> El sistema, tras detectar la respuesta afirmativa,</w:t>
      </w:r>
      <w:r w:rsidR="005D59EB">
        <w:rPr>
          <w:rFonts w:ascii="Times New Roman" w:hAnsi="Times New Roman" w:cs="Times New Roman"/>
        </w:rPr>
        <w:t xml:space="preserve"> bloqueará la navegación a cualquier otra pantalla del sistema, y mostrará una ventana azul con el mensaje “Las respuestas proporcionadas indican un malestar significativo que requiere atención especializada. Su bienestar es lo más importante. A continuación, aparecen los teléfonos de emergencia con recursos profesionales, gratuito y confidenciales alguno con atención las 24 horas para poder brindarle apoyo de inmediato”. </w:t>
      </w:r>
    </w:p>
    <w:p w14:paraId="79C9F3C8" w14:textId="539A3F8F" w:rsidR="00E0578C" w:rsidRDefault="00E0578C" w:rsidP="00E0578C">
      <w:pPr>
        <w:ind w:left="1440"/>
        <w:rPr>
          <w:rFonts w:ascii="Times New Roman" w:hAnsi="Times New Roman" w:cs="Times New Roman"/>
        </w:rPr>
      </w:pPr>
      <w:r w:rsidRPr="00E0578C">
        <w:rPr>
          <w:rFonts w:ascii="Times New Roman" w:hAnsi="Times New Roman" w:cs="Times New Roman"/>
        </w:rPr>
        <w:t>Se le solicitara un teléfono o correo electrónico de contacto con el fin de inviarle información de psicoeducación y la información de recursos de atención psicológica gratuita para su derivación. A la par se muestra el resultado obtenido en la prueba, indicando: “Está es una herramienta computacional y no constituye un diagnóstico o valoración psicológica ni psiquiátrica formal, no pretende sustituir el criterio clínico formal”</w:t>
      </w:r>
    </w:p>
    <w:p w14:paraId="20FD2D5A" w14:textId="1A45909F" w:rsidR="00E0578C" w:rsidRPr="00E0578C" w:rsidRDefault="00E0578C" w:rsidP="00E0578C">
      <w:pPr>
        <w:ind w:left="1440"/>
        <w:rPr>
          <w:rFonts w:ascii="Times New Roman" w:hAnsi="Times New Roman" w:cs="Times New Roman"/>
        </w:rPr>
      </w:pPr>
      <w:r w:rsidRPr="00E0578C">
        <w:rPr>
          <w:rFonts w:ascii="Times New Roman" w:hAnsi="Times New Roman" w:cs="Times New Roman"/>
        </w:rPr>
        <w:t xml:space="preserve">El dato de contacto proporcionado se almacenará en una base datos con cifrado simétrico utilizando la herramienta de Fernet ya integrada en el sistema. Es responsabilidad del investigador a cargo el almacenamiento y resguardo de la contraseña de descifrado. </w:t>
      </w:r>
    </w:p>
    <w:p w14:paraId="2FA59FE6" w14:textId="71C83685" w:rsidR="004054A6" w:rsidRPr="009F2638" w:rsidRDefault="004054A6">
      <w:pPr>
        <w:numPr>
          <w:ilvl w:val="1"/>
          <w:numId w:val="5"/>
        </w:numPr>
        <w:rPr>
          <w:rFonts w:ascii="Times New Roman" w:hAnsi="Times New Roman" w:cs="Times New Roman"/>
        </w:rPr>
      </w:pPr>
      <w:r w:rsidRPr="009F2638">
        <w:rPr>
          <w:rFonts w:ascii="Times New Roman" w:hAnsi="Times New Roman" w:cs="Times New Roman"/>
          <w:b/>
          <w:bCs/>
        </w:rPr>
        <w:t>Comunicación con el participante:</w:t>
      </w:r>
      <w:r w:rsidRPr="009F2638">
        <w:rPr>
          <w:rFonts w:ascii="Times New Roman" w:hAnsi="Times New Roman" w:cs="Times New Roman"/>
        </w:rPr>
        <w:t xml:space="preserve"> El investigador se pone en contacto con el participante (por el medio que se haya acordado) dentro de las siguientes 48 horas para informarle los resultados del ASQ, </w:t>
      </w:r>
      <w:r w:rsidR="00E0578C" w:rsidRPr="00E0578C">
        <w:rPr>
          <w:rFonts w:ascii="Times New Roman" w:hAnsi="Times New Roman" w:cs="Times New Roman"/>
        </w:rPr>
        <w:t xml:space="preserve">Se reitera explícitamente </w:t>
      </w:r>
      <w:r w:rsidR="00E0578C">
        <w:rPr>
          <w:rFonts w:ascii="Times New Roman" w:hAnsi="Times New Roman" w:cs="Times New Roman"/>
        </w:rPr>
        <w:t xml:space="preserve">que </w:t>
      </w:r>
      <w:r w:rsidR="00E0578C" w:rsidRPr="00E0578C">
        <w:rPr>
          <w:rFonts w:ascii="Times New Roman" w:hAnsi="Times New Roman" w:cs="Times New Roman"/>
        </w:rPr>
        <w:t>la herramienta computacional no constituye una valoración psiquiátrica de urgencia ni sustituye el criterio clínico profesional. La activación de este protocolo busca salvaguardar la integridad del participante facilitando el acceso directo a líneas de crisis existentes, sin que el equipo de investigación asuma la responsabilidad legal de una atención de urgencia presencial o en tiempo real.</w:t>
      </w:r>
    </w:p>
    <w:p w14:paraId="7FF3FF2F" w14:textId="77777777" w:rsidR="004054A6" w:rsidRPr="009F2638" w:rsidRDefault="004054A6">
      <w:pPr>
        <w:numPr>
          <w:ilvl w:val="1"/>
          <w:numId w:val="5"/>
        </w:numPr>
        <w:rPr>
          <w:rFonts w:ascii="Times New Roman" w:hAnsi="Times New Roman" w:cs="Times New Roman"/>
        </w:rPr>
      </w:pPr>
      <w:r w:rsidRPr="009F2638">
        <w:rPr>
          <w:rFonts w:ascii="Times New Roman" w:hAnsi="Times New Roman" w:cs="Times New Roman"/>
          <w:b/>
          <w:bCs/>
        </w:rPr>
        <w:t>Derivación:</w:t>
      </w:r>
      <w:r w:rsidRPr="009F2638">
        <w:rPr>
          <w:rFonts w:ascii="Times New Roman" w:hAnsi="Times New Roman" w:cs="Times New Roman"/>
        </w:rPr>
        <w:t xml:space="preserve"> Se le proporciona información sobre recursos de atención profesional:</w:t>
      </w:r>
    </w:p>
    <w:p w14:paraId="2080BF48" w14:textId="18AE158E" w:rsidR="005D59EB" w:rsidRDefault="005D59EB">
      <w:pPr>
        <w:numPr>
          <w:ilvl w:val="2"/>
          <w:numId w:val="5"/>
        </w:numPr>
        <w:rPr>
          <w:rFonts w:ascii="Times New Roman" w:hAnsi="Times New Roman" w:cs="Times New Roman"/>
        </w:rPr>
      </w:pPr>
      <w:r>
        <w:rPr>
          <w:rFonts w:ascii="Times New Roman" w:hAnsi="Times New Roman" w:cs="Times New Roman"/>
        </w:rPr>
        <w:t xml:space="preserve">Línea de emergencias: Llamar al </w:t>
      </w:r>
      <w:r w:rsidRPr="00E0578C">
        <w:rPr>
          <w:rFonts w:ascii="Times New Roman" w:hAnsi="Times New Roman" w:cs="Times New Roman"/>
          <w:b/>
          <w:bCs/>
        </w:rPr>
        <w:t>911</w:t>
      </w:r>
      <w:r>
        <w:rPr>
          <w:rFonts w:ascii="Times New Roman" w:hAnsi="Times New Roman" w:cs="Times New Roman"/>
        </w:rPr>
        <w:t xml:space="preserve"> con servicio las 24 horas. </w:t>
      </w:r>
    </w:p>
    <w:p w14:paraId="60A33DF0" w14:textId="77777777" w:rsidR="00E0578C" w:rsidRPr="009F2638" w:rsidRDefault="00E0578C">
      <w:pPr>
        <w:numPr>
          <w:ilvl w:val="2"/>
          <w:numId w:val="5"/>
        </w:numPr>
        <w:rPr>
          <w:rFonts w:ascii="Times New Roman" w:hAnsi="Times New Roman" w:cs="Times New Roman"/>
        </w:rPr>
      </w:pPr>
      <w:r w:rsidRPr="009F2638">
        <w:rPr>
          <w:rFonts w:ascii="Times New Roman" w:hAnsi="Times New Roman" w:cs="Times New Roman"/>
        </w:rPr>
        <w:t xml:space="preserve">LOCATEL: Marca al </w:t>
      </w:r>
      <w:r w:rsidRPr="009F2638">
        <w:rPr>
          <w:rFonts w:ascii="Times New Roman" w:hAnsi="Times New Roman" w:cs="Times New Roman"/>
          <w:b/>
          <w:bCs/>
        </w:rPr>
        <w:t>*0311</w:t>
      </w:r>
      <w:r w:rsidRPr="009F2638">
        <w:rPr>
          <w:rFonts w:ascii="Times New Roman" w:hAnsi="Times New Roman" w:cs="Times New Roman"/>
        </w:rPr>
        <w:t xml:space="preserve"> o al </w:t>
      </w:r>
      <w:r w:rsidRPr="009F2638">
        <w:rPr>
          <w:rFonts w:ascii="Times New Roman" w:hAnsi="Times New Roman" w:cs="Times New Roman"/>
          <w:b/>
          <w:bCs/>
        </w:rPr>
        <w:t xml:space="preserve">55-5658-1111 </w:t>
      </w:r>
      <w:r w:rsidRPr="009F2638">
        <w:rPr>
          <w:rFonts w:ascii="Times New Roman" w:hAnsi="Times New Roman" w:cs="Times New Roman"/>
        </w:rPr>
        <w:t>servicio 24 horas.</w:t>
      </w:r>
    </w:p>
    <w:p w14:paraId="051DBB33" w14:textId="647C6A76" w:rsidR="00E0578C" w:rsidRPr="00E0578C" w:rsidRDefault="00E0578C">
      <w:pPr>
        <w:numPr>
          <w:ilvl w:val="2"/>
          <w:numId w:val="5"/>
        </w:numPr>
        <w:rPr>
          <w:rFonts w:ascii="Times New Roman" w:hAnsi="Times New Roman" w:cs="Times New Roman"/>
        </w:rPr>
      </w:pPr>
      <w:r w:rsidRPr="009F2638">
        <w:rPr>
          <w:rFonts w:ascii="Times New Roman" w:hAnsi="Times New Roman" w:cs="Times New Roman"/>
        </w:rPr>
        <w:t xml:space="preserve">Línea de la Vida: 800 911 2000. Atención gratuita y confidencial en salud mental, disponible las 24 horas, todos los días. </w:t>
      </w:r>
    </w:p>
    <w:p w14:paraId="4E91BCF6" w14:textId="5DF5245C" w:rsidR="004054A6" w:rsidRPr="009F2638" w:rsidRDefault="004054A6">
      <w:pPr>
        <w:numPr>
          <w:ilvl w:val="2"/>
          <w:numId w:val="5"/>
        </w:numPr>
        <w:rPr>
          <w:rFonts w:ascii="Times New Roman" w:hAnsi="Times New Roman" w:cs="Times New Roman"/>
        </w:rPr>
      </w:pPr>
      <w:r w:rsidRPr="009F2638">
        <w:rPr>
          <w:rFonts w:ascii="Times New Roman" w:hAnsi="Times New Roman" w:cs="Times New Roman"/>
        </w:rPr>
        <w:lastRenderedPageBreak/>
        <w:t xml:space="preserve">Atención Psicológica </w:t>
      </w:r>
      <w:proofErr w:type="spellStart"/>
      <w:r w:rsidRPr="009F2638">
        <w:rPr>
          <w:rFonts w:ascii="Times New Roman" w:hAnsi="Times New Roman" w:cs="Times New Roman"/>
        </w:rPr>
        <w:t>Call</w:t>
      </w:r>
      <w:proofErr w:type="spellEnd"/>
      <w:r w:rsidRPr="009F2638">
        <w:rPr>
          <w:rFonts w:ascii="Times New Roman" w:hAnsi="Times New Roman" w:cs="Times New Roman"/>
        </w:rPr>
        <w:t xml:space="preserve"> Center: Llamar al </w:t>
      </w:r>
      <w:r w:rsidRPr="009F2638">
        <w:rPr>
          <w:rFonts w:ascii="Times New Roman" w:hAnsi="Times New Roman" w:cs="Times New Roman"/>
          <w:b/>
          <w:bCs/>
        </w:rPr>
        <w:t>55-5025-0855</w:t>
      </w:r>
      <w:r w:rsidRPr="009F2638">
        <w:rPr>
          <w:rFonts w:ascii="Times New Roman" w:hAnsi="Times New Roman" w:cs="Times New Roman"/>
        </w:rPr>
        <w:t xml:space="preserve"> en un horario de 8 a 18 </w:t>
      </w:r>
      <w:proofErr w:type="spellStart"/>
      <w:r w:rsidRPr="009F2638">
        <w:rPr>
          <w:rFonts w:ascii="Times New Roman" w:hAnsi="Times New Roman" w:cs="Times New Roman"/>
        </w:rPr>
        <w:t>hrs</w:t>
      </w:r>
      <w:proofErr w:type="spellEnd"/>
      <w:r w:rsidRPr="009F2638">
        <w:rPr>
          <w:rFonts w:ascii="Times New Roman" w:hAnsi="Times New Roman" w:cs="Times New Roman"/>
        </w:rPr>
        <w:t>.</w:t>
      </w:r>
    </w:p>
    <w:p w14:paraId="6BC5C00F" w14:textId="77777777" w:rsidR="004054A6" w:rsidRPr="009F2638" w:rsidRDefault="004054A6">
      <w:pPr>
        <w:numPr>
          <w:ilvl w:val="2"/>
          <w:numId w:val="5"/>
        </w:numPr>
        <w:rPr>
          <w:rFonts w:ascii="Times New Roman" w:hAnsi="Times New Roman" w:cs="Times New Roman"/>
        </w:rPr>
      </w:pPr>
      <w:r w:rsidRPr="009F2638">
        <w:rPr>
          <w:rFonts w:ascii="Times New Roman" w:hAnsi="Times New Roman" w:cs="Times New Roman"/>
        </w:rPr>
        <w:t xml:space="preserve">Consejo Ciudadano CDMX: Llamar al </w:t>
      </w:r>
      <w:r w:rsidRPr="009F2638">
        <w:rPr>
          <w:rFonts w:ascii="Times New Roman" w:hAnsi="Times New Roman" w:cs="Times New Roman"/>
          <w:b/>
          <w:bCs/>
        </w:rPr>
        <w:t>55-5533-5533</w:t>
      </w:r>
      <w:r w:rsidRPr="009F2638">
        <w:rPr>
          <w:rFonts w:ascii="Times New Roman" w:hAnsi="Times New Roman" w:cs="Times New Roman"/>
        </w:rPr>
        <w:t xml:space="preserve"> servicio 24 horas.</w:t>
      </w:r>
    </w:p>
    <w:p w14:paraId="1C65EC9F" w14:textId="77777777" w:rsidR="004054A6" w:rsidRPr="009F2638" w:rsidRDefault="004054A6">
      <w:pPr>
        <w:numPr>
          <w:ilvl w:val="2"/>
          <w:numId w:val="5"/>
        </w:numPr>
        <w:rPr>
          <w:rFonts w:ascii="Times New Roman" w:hAnsi="Times New Roman" w:cs="Times New Roman"/>
        </w:rPr>
      </w:pPr>
      <w:r w:rsidRPr="009F2638">
        <w:rPr>
          <w:rFonts w:ascii="Times New Roman" w:hAnsi="Times New Roman" w:cs="Times New Roman"/>
        </w:rPr>
        <w:t xml:space="preserve">SAPTEL: Llamar al </w:t>
      </w:r>
      <w:r w:rsidRPr="009F2638">
        <w:rPr>
          <w:rFonts w:ascii="Times New Roman" w:hAnsi="Times New Roman" w:cs="Times New Roman"/>
          <w:b/>
          <w:bCs/>
        </w:rPr>
        <w:t xml:space="preserve">55-5259-8121 </w:t>
      </w:r>
      <w:r w:rsidRPr="009F2638">
        <w:rPr>
          <w:rFonts w:ascii="Times New Roman" w:hAnsi="Times New Roman" w:cs="Times New Roman"/>
        </w:rPr>
        <w:t>servicio 24 horas.</w:t>
      </w:r>
    </w:p>
    <w:p w14:paraId="066761A4" w14:textId="0CE504EF" w:rsidR="004054A6" w:rsidRDefault="004054A6">
      <w:pPr>
        <w:numPr>
          <w:ilvl w:val="2"/>
          <w:numId w:val="5"/>
        </w:numPr>
        <w:rPr>
          <w:rFonts w:ascii="Times New Roman" w:hAnsi="Times New Roman" w:cs="Times New Roman"/>
        </w:rPr>
      </w:pPr>
      <w:r w:rsidRPr="009F2638">
        <w:rPr>
          <w:rFonts w:ascii="Times New Roman" w:hAnsi="Times New Roman" w:cs="Times New Roman"/>
        </w:rPr>
        <w:t>LOCATEL CDMX, Línea de Prevención del Suicidio: *0311 o 55 5658 1111. Atención telefónica y por chat las 24 horas</w:t>
      </w:r>
      <w:r w:rsidR="00764544">
        <w:rPr>
          <w:rFonts w:ascii="Times New Roman" w:hAnsi="Times New Roman" w:cs="Times New Roman"/>
        </w:rPr>
        <w:t>.</w:t>
      </w:r>
    </w:p>
    <w:p w14:paraId="47198840" w14:textId="77777777" w:rsidR="004054A6" w:rsidRPr="009F2638" w:rsidRDefault="004054A6">
      <w:pPr>
        <w:numPr>
          <w:ilvl w:val="1"/>
          <w:numId w:val="5"/>
        </w:numPr>
        <w:rPr>
          <w:rFonts w:ascii="Times New Roman" w:hAnsi="Times New Roman" w:cs="Times New Roman"/>
        </w:rPr>
      </w:pPr>
      <w:r w:rsidRPr="009F2638">
        <w:rPr>
          <w:rFonts w:ascii="Times New Roman" w:hAnsi="Times New Roman" w:cs="Times New Roman"/>
        </w:rPr>
        <w:t>Entrega de folleto informativo basado en la guía MHGAP</w:t>
      </w:r>
    </w:p>
    <w:p w14:paraId="398CD784" w14:textId="77777777" w:rsidR="004054A6" w:rsidRPr="009F2638" w:rsidRDefault="004054A6">
      <w:pPr>
        <w:numPr>
          <w:ilvl w:val="1"/>
          <w:numId w:val="5"/>
        </w:numPr>
        <w:rPr>
          <w:rFonts w:ascii="Times New Roman" w:hAnsi="Times New Roman" w:cs="Times New Roman"/>
        </w:rPr>
      </w:pPr>
      <w:r w:rsidRPr="009F2638">
        <w:rPr>
          <w:rFonts w:ascii="Times New Roman" w:hAnsi="Times New Roman" w:cs="Times New Roman"/>
          <w:b/>
          <w:bCs/>
        </w:rPr>
        <w:t>Documentación:</w:t>
      </w:r>
      <w:r w:rsidRPr="009F2638">
        <w:rPr>
          <w:rFonts w:ascii="Times New Roman" w:hAnsi="Times New Roman" w:cs="Times New Roman"/>
        </w:rPr>
        <w:t xml:space="preserve"> Se registra el evento, la fecha y las acciones tomadas en una bitácora de incidentes.</w:t>
      </w:r>
    </w:p>
    <w:p w14:paraId="39E86D60" w14:textId="00AD9F9A" w:rsidR="00E5714C" w:rsidRPr="00E5714C" w:rsidRDefault="004024B5" w:rsidP="00E5714C">
      <w:pPr>
        <w:rPr>
          <w:rFonts w:ascii="Times New Roman" w:hAnsi="Times New Roman" w:cs="Times New Roman"/>
          <w:sz w:val="24"/>
          <w:szCs w:val="24"/>
        </w:rPr>
      </w:pPr>
      <w:r>
        <w:rPr>
          <w:rFonts w:ascii="Times New Roman" w:hAnsi="Times New Roman" w:cs="Times New Roman"/>
          <w:sz w:val="24"/>
          <w:szCs w:val="24"/>
        </w:rPr>
        <w:br w:type="page"/>
      </w:r>
    </w:p>
    <w:p w14:paraId="09CAF930" w14:textId="24B8D6D7" w:rsidR="004024B5" w:rsidRDefault="004024B5">
      <w:pPr>
        <w:rPr>
          <w:rFonts w:ascii="Times New Roman" w:hAnsi="Times New Roman" w:cs="Times New Roman"/>
          <w:sz w:val="24"/>
          <w:szCs w:val="24"/>
        </w:rPr>
      </w:pPr>
    </w:p>
    <w:p w14:paraId="67CA1182" w14:textId="3DEAE886" w:rsidR="007E43EB" w:rsidRDefault="004024B5" w:rsidP="004054A6">
      <w:pPr>
        <w:rPr>
          <w:rFonts w:ascii="Times New Roman" w:hAnsi="Times New Roman" w:cs="Times New Roman"/>
          <w:sz w:val="24"/>
          <w:szCs w:val="24"/>
        </w:rPr>
      </w:pPr>
      <w:r>
        <w:rPr>
          <w:rFonts w:ascii="Times New Roman" w:hAnsi="Times New Roman" w:cs="Times New Roman"/>
          <w:sz w:val="24"/>
          <w:szCs w:val="24"/>
        </w:rPr>
        <w:t>Anexo D.</w:t>
      </w:r>
      <w:r w:rsidR="008F4CB3">
        <w:rPr>
          <w:rFonts w:ascii="Times New Roman" w:hAnsi="Times New Roman" w:cs="Times New Roman"/>
          <w:sz w:val="24"/>
          <w:szCs w:val="24"/>
        </w:rPr>
        <w:t xml:space="preserve"> Infografía psicoeducación depresión.</w:t>
      </w:r>
    </w:p>
    <w:p w14:paraId="7B0C8A88" w14:textId="3C00B07A" w:rsidR="008F4CB3" w:rsidRDefault="008F4CB3" w:rsidP="004054A6">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17F0341" wp14:editId="781678C6">
            <wp:extent cx="4645660" cy="7858125"/>
            <wp:effectExtent l="0" t="0" r="254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55">
                      <a:extLst>
                        <a:ext uri="{28A0092B-C50C-407E-A947-70E740481C1C}">
                          <a14:useLocalDpi xmlns:a14="http://schemas.microsoft.com/office/drawing/2010/main" val="0"/>
                        </a:ext>
                      </a:extLst>
                    </a:blip>
                    <a:stretch>
                      <a:fillRect/>
                    </a:stretch>
                  </pic:blipFill>
                  <pic:spPr>
                    <a:xfrm>
                      <a:off x="0" y="0"/>
                      <a:ext cx="4645660" cy="7858125"/>
                    </a:xfrm>
                    <a:prstGeom prst="rect">
                      <a:avLst/>
                    </a:prstGeom>
                  </pic:spPr>
                </pic:pic>
              </a:graphicData>
            </a:graphic>
          </wp:inline>
        </w:drawing>
      </w:r>
    </w:p>
    <w:p w14:paraId="38FD4217" w14:textId="08B162E3" w:rsidR="008F4CB3" w:rsidRDefault="008F4CB3" w:rsidP="004054A6">
      <w:pPr>
        <w:rPr>
          <w:rFonts w:ascii="Times New Roman" w:hAnsi="Times New Roman" w:cs="Times New Roman"/>
          <w:sz w:val="24"/>
          <w:szCs w:val="24"/>
        </w:rPr>
      </w:pPr>
      <w:r>
        <w:rPr>
          <w:rFonts w:ascii="Times New Roman" w:hAnsi="Times New Roman" w:cs="Times New Roman"/>
          <w:sz w:val="24"/>
          <w:szCs w:val="24"/>
        </w:rPr>
        <w:t>Anexo E. Infografía psicoeducación suicidio y autolesión.</w:t>
      </w:r>
    </w:p>
    <w:p w14:paraId="519FD476" w14:textId="428FE979" w:rsidR="008F4CB3" w:rsidRDefault="008F4CB3" w:rsidP="004054A6">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5FCA598" wp14:editId="3B86EC0C">
            <wp:extent cx="3932555" cy="7839710"/>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56">
                      <a:extLst>
                        <a:ext uri="{28A0092B-C50C-407E-A947-70E740481C1C}">
                          <a14:useLocalDpi xmlns:a14="http://schemas.microsoft.com/office/drawing/2010/main" val="0"/>
                        </a:ext>
                      </a:extLst>
                    </a:blip>
                    <a:stretch>
                      <a:fillRect/>
                    </a:stretch>
                  </pic:blipFill>
                  <pic:spPr>
                    <a:xfrm>
                      <a:off x="0" y="0"/>
                      <a:ext cx="3932555" cy="7839710"/>
                    </a:xfrm>
                    <a:prstGeom prst="rect">
                      <a:avLst/>
                    </a:prstGeom>
                  </pic:spPr>
                </pic:pic>
              </a:graphicData>
            </a:graphic>
          </wp:inline>
        </w:drawing>
      </w:r>
    </w:p>
    <w:p w14:paraId="2A83965C" w14:textId="20FF6A90" w:rsidR="00764544" w:rsidRPr="00764544" w:rsidRDefault="00764544" w:rsidP="00764544">
      <w:pPr>
        <w:rPr>
          <w:rFonts w:ascii="Times New Roman" w:hAnsi="Times New Roman" w:cs="Times New Roman"/>
          <w:sz w:val="24"/>
          <w:szCs w:val="24"/>
        </w:rPr>
      </w:pPr>
      <w:r w:rsidRPr="00764544">
        <w:rPr>
          <w:rFonts w:ascii="Times New Roman" w:hAnsi="Times New Roman" w:cs="Times New Roman"/>
          <w:sz w:val="24"/>
          <w:szCs w:val="24"/>
        </w:rPr>
        <w:t> </w:t>
      </w:r>
    </w:p>
    <w:p w14:paraId="45220341" w14:textId="77777777" w:rsidR="004024B5" w:rsidRPr="009F2638" w:rsidRDefault="004024B5" w:rsidP="004054A6">
      <w:pPr>
        <w:rPr>
          <w:rFonts w:ascii="Times New Roman" w:hAnsi="Times New Roman" w:cs="Times New Roman"/>
          <w:sz w:val="24"/>
          <w:szCs w:val="24"/>
        </w:rPr>
      </w:pPr>
    </w:p>
    <w:sectPr w:rsidR="004024B5" w:rsidRPr="009F2638">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Intel i9 11900" w:date="2026-06-03T12:54:00Z" w:initials="Ii1">
    <w:p w14:paraId="20619ADA" w14:textId="77777777" w:rsidR="00870740" w:rsidRDefault="00870740" w:rsidP="00870740">
      <w:pPr>
        <w:pStyle w:val="Textocomentario"/>
      </w:pPr>
      <w:r>
        <w:rPr>
          <w:rStyle w:val="Refdecomentario"/>
        </w:rPr>
        <w:annotationRef/>
      </w:r>
      <w:r>
        <w:t>Como recomendación de estilo, intentar incluir conectores entre párrafos para dar una lectura lógica y secuencial (que un párrafo te lleve al otro de manera clara)</w:t>
      </w:r>
    </w:p>
  </w:comment>
  <w:comment w:id="1" w:author="Intel i9 11900" w:date="2026-06-03T12:55:00Z" w:initials="Ii1">
    <w:p w14:paraId="5B7E6919" w14:textId="77777777" w:rsidR="00870740" w:rsidRDefault="00870740" w:rsidP="00870740">
      <w:pPr>
        <w:pStyle w:val="Textocomentario"/>
      </w:pPr>
      <w:r>
        <w:rPr>
          <w:rStyle w:val="Refdecomentario"/>
        </w:rPr>
        <w:annotationRef/>
      </w:r>
      <w:r>
        <w:t>Cerrar sección mencionado, de manera general, el objetivo y ya los detalles que se presentan posterior a estos párrafos incluirlos en el Método o Marco Experimental</w:t>
      </w:r>
    </w:p>
  </w:comment>
  <w:comment w:id="2" w:author="Intel i9 11900" w:date="2026-06-03T12:56:00Z" w:initials="Ii1">
    <w:p w14:paraId="75DB09EA" w14:textId="77777777" w:rsidR="00870740" w:rsidRDefault="00870740" w:rsidP="00870740">
      <w:pPr>
        <w:pStyle w:val="Textocomentario"/>
      </w:pPr>
      <w:r>
        <w:rPr>
          <w:rStyle w:val="Refdecomentario"/>
        </w:rPr>
        <w:annotationRef/>
      </w:r>
      <w:r>
        <w:t>Esto antes del objetivo, para concluir el planteamiento del problema (no es necesario incluir subtitulo (Justificación, ya que es un apartado general de Introducción)</w:t>
      </w:r>
    </w:p>
  </w:comment>
  <w:comment w:id="3" w:author="Intel i9 11900" w:date="2026-06-03T12:58:00Z" w:initials="Ii1">
    <w:p w14:paraId="3B98D522" w14:textId="77777777" w:rsidR="00870740" w:rsidRDefault="00870740" w:rsidP="00870740">
      <w:pPr>
        <w:pStyle w:val="Textocomentario"/>
      </w:pPr>
      <w:r>
        <w:rPr>
          <w:rStyle w:val="Refdecomentario"/>
        </w:rPr>
        <w:annotationRef/>
      </w:r>
      <w:r>
        <w:t xml:space="preserve">Quizá añadir citas complementarias sobre la evolución del concepto de Salud Mental (por ejemplo, </w:t>
      </w:r>
      <w:proofErr w:type="spellStart"/>
      <w:r>
        <w:t>cuales</w:t>
      </w:r>
      <w:proofErr w:type="spellEnd"/>
      <w:r>
        <w:t xml:space="preserve"> han sido los indicadores para definirla o criterios para definirla a lo largo de la historia)</w:t>
      </w:r>
    </w:p>
  </w:comment>
  <w:comment w:id="4" w:author="Intel i9 11900" w:date="2026-06-17T13:20:00Z" w:initials="Ii1">
    <w:p w14:paraId="6C57F801" w14:textId="77777777" w:rsidR="00F46B3F" w:rsidRDefault="00F46B3F" w:rsidP="00F46B3F">
      <w:pPr>
        <w:pStyle w:val="Textocomentario"/>
      </w:pPr>
      <w:r>
        <w:rPr>
          <w:rStyle w:val="Refdecomentario"/>
        </w:rPr>
        <w:annotationRef/>
      </w:r>
      <w:r>
        <w:t>Quizá este párrafo general puede entrar al apartado anterior, donde hablas sobre salud mental y su evaluación. En ese sentido, yo aquí comenzaría hablando ya formalmente de la depresión (definiciones generales y antecedentes de su estudio y conceptualización)</w:t>
      </w:r>
    </w:p>
  </w:comment>
  <w:comment w:id="5" w:author="RAUL DURON FIGUEROA" w:date="2026-07-27T11:58:00Z" w:initials="RD">
    <w:p w14:paraId="1C4FD9A6" w14:textId="77777777" w:rsidR="00706082" w:rsidRDefault="00706082" w:rsidP="00706082">
      <w:pPr>
        <w:pStyle w:val="Textocomentario"/>
      </w:pPr>
      <w:r>
        <w:rPr>
          <w:rStyle w:val="Refdecomentario"/>
        </w:rPr>
        <w:annotationRef/>
      </w:r>
      <w:r>
        <w:t xml:space="preserve">Estaba pensando que quizá podríamos dejar el capítulo por separado sobre Salud Mental, y un segundo capítulo referente a los subtemas que desarrollas de Depresión ¿Cómo </w:t>
      </w:r>
      <w:proofErr w:type="gramStart"/>
      <w:r>
        <w:t>ves?.</w:t>
      </w:r>
      <w:proofErr w:type="gramEnd"/>
      <w:r>
        <w:t xml:space="preserve"> Podemos comentarlo...</w:t>
      </w:r>
    </w:p>
  </w:comment>
  <w:comment w:id="6" w:author="RAUL DURON FIGUEROA" w:date="2026-07-27T11:59:00Z" w:initials="RD">
    <w:p w14:paraId="2E7B3573" w14:textId="77777777" w:rsidR="00706082" w:rsidRDefault="00706082" w:rsidP="00706082">
      <w:pPr>
        <w:pStyle w:val="Textocomentario"/>
      </w:pPr>
      <w:r>
        <w:rPr>
          <w:rStyle w:val="Refdecomentario"/>
        </w:rPr>
        <w:annotationRef/>
      </w:r>
      <w:r>
        <w:t xml:space="preserve">Ver si podemos incluir algún subtema sobre </w:t>
      </w:r>
      <w:proofErr w:type="spellStart"/>
      <w:r>
        <w:t>etiologia</w:t>
      </w:r>
      <w:proofErr w:type="spellEnd"/>
      <w:r>
        <w:t xml:space="preserve"> del trastorno. No es necesario pero recomendable</w:t>
      </w:r>
    </w:p>
  </w:comment>
  <w:comment w:id="7" w:author="RAUL DURON FIGUEROA" w:date="2026-07-27T11:54:00Z" w:initials="RD">
    <w:p w14:paraId="506F0EA6" w14:textId="77777777" w:rsidR="00964C1B" w:rsidRDefault="00964C1B" w:rsidP="00964C1B">
      <w:pPr>
        <w:pStyle w:val="Textocomentario"/>
      </w:pPr>
      <w:r>
        <w:rPr>
          <w:rStyle w:val="Refdecomentario"/>
        </w:rPr>
        <w:annotationRef/>
      </w:r>
      <w:r>
        <w:t>Contextualizar más el inicio de este párrafo (por ejemplo, mencionando cómo se llama esta “familia” o categoría de trastornos donde va incluido el trastorno depresivo mayor</w:t>
      </w:r>
    </w:p>
  </w:comment>
  <w:comment w:id="8" w:author="Intel i9 11900" w:date="2026-06-17T13:21:00Z" w:initials="Ii1">
    <w:p w14:paraId="5A482EAF" w14:textId="1257D8D4" w:rsidR="00F61A5F" w:rsidRDefault="00F61A5F">
      <w:pPr>
        <w:pStyle w:val="Textocomentario"/>
      </w:pPr>
      <w:r>
        <w:rPr>
          <w:rStyle w:val="Refdecomentario"/>
        </w:rPr>
        <w:annotationRef/>
      </w:r>
      <w:r>
        <w:t>Sería bueno analizar la posibilidad de complementar esto con otras definiciones (por ejemplo, la CIE o tal)</w:t>
      </w:r>
    </w:p>
  </w:comment>
  <w:comment w:id="10" w:author="RAUL DURON FIGUEROA" w:date="2026-07-27T11:55:00Z" w:initials="RD">
    <w:p w14:paraId="053ABFDF" w14:textId="77777777" w:rsidR="00964C1B" w:rsidRDefault="00964C1B" w:rsidP="00964C1B">
      <w:pPr>
        <w:pStyle w:val="Textocomentario"/>
      </w:pPr>
      <w:r>
        <w:rPr>
          <w:rStyle w:val="Refdecomentario"/>
        </w:rPr>
        <w:annotationRef/>
      </w:r>
      <w:r>
        <w:t>Cuidar que esta información no sea muy repetitiva o idéntica a la que presentas en la introducción</w:t>
      </w:r>
    </w:p>
  </w:comment>
  <w:comment w:id="11" w:author="RAUL DURON FIGUEROA" w:date="2026-07-27T12:01:00Z" w:initials="RD">
    <w:p w14:paraId="1DD5FE04" w14:textId="77777777" w:rsidR="00706082" w:rsidRDefault="00706082" w:rsidP="00706082">
      <w:pPr>
        <w:pStyle w:val="Textocomentario"/>
      </w:pPr>
      <w:r>
        <w:rPr>
          <w:rStyle w:val="Refdecomentario"/>
        </w:rPr>
        <w:annotationRef/>
      </w:r>
      <w:r>
        <w:t>Tal vez en el apartado anterior dejarlo con las definiciones generales y aquí presentar de manera más detallada los criterios diagnósticos de estos manuales</w:t>
      </w:r>
    </w:p>
  </w:comment>
  <w:comment w:id="12" w:author="Intel i9 11900" w:date="2026-06-17T13:24:00Z" w:initials="Ii1">
    <w:p w14:paraId="7F3D2BF1" w14:textId="1D21B247" w:rsidR="00F61A5F" w:rsidRDefault="00F61A5F">
      <w:pPr>
        <w:pStyle w:val="Textocomentario"/>
      </w:pPr>
      <w:r>
        <w:rPr>
          <w:rStyle w:val="Refdecomentario"/>
        </w:rPr>
        <w:annotationRef/>
      </w:r>
      <w:r>
        <w:t xml:space="preserve">Mencionar otros métodos de diagnóstico, no únicamente los de </w:t>
      </w:r>
      <w:proofErr w:type="spellStart"/>
      <w:r>
        <w:t>autorreporte</w:t>
      </w:r>
      <w:proofErr w:type="spellEnd"/>
    </w:p>
  </w:comment>
  <w:comment w:id="13" w:author="RAUL DURON FIGUEROA" w:date="2026-07-27T12:05:00Z" w:initials="RD">
    <w:p w14:paraId="6FAD533D" w14:textId="77777777" w:rsidR="00706082" w:rsidRDefault="00706082" w:rsidP="00706082">
      <w:pPr>
        <w:pStyle w:val="Textocomentario"/>
      </w:pPr>
      <w:r>
        <w:rPr>
          <w:rStyle w:val="Refdecomentario"/>
        </w:rPr>
        <w:annotationRef/>
      </w:r>
      <w:r>
        <w:t xml:space="preserve">Me parece que va bien el desarrollo de este capítulo. Solo recomendaría contextualizar más la información a cómo estos modelos son congruentes con las pruebas psicológicas, o bien, cómo aplican en este contexto en especial, (para los apartados 2.2 y </w:t>
      </w:r>
      <w:proofErr w:type="gramStart"/>
      <w:r>
        <w:t>2.3 )</w:t>
      </w:r>
      <w:proofErr w:type="gramEnd"/>
    </w:p>
  </w:comment>
  <w:comment w:id="16" w:author="Intel i9 11900" w:date="2026-06-03T12:59:00Z" w:initials="Ii1">
    <w:p w14:paraId="3F24854A" w14:textId="77777777" w:rsidR="00870740" w:rsidRDefault="00870740" w:rsidP="00870740">
      <w:pPr>
        <w:pStyle w:val="Textocomentario"/>
      </w:pPr>
      <w:r>
        <w:rPr>
          <w:rStyle w:val="Refdecomentario"/>
        </w:rPr>
        <w:annotationRef/>
      </w:r>
      <w:r>
        <w:t>Sugiero incluir este apartado después de Participantes. No sé si convenga más enlistarlas conceptual y operacionalmente, en vez de usar una tabla para una lectura fluida</w:t>
      </w:r>
    </w:p>
  </w:comment>
  <w:comment w:id="20" w:author="Alan Leon" w:date="2026-10-16T10:04:00Z" w:initials="AL">
    <w:p w14:paraId="155EC028" w14:textId="268A8359" w:rsidR="00231C7B" w:rsidRDefault="00231C7B">
      <w:pPr>
        <w:pStyle w:val="Textocomentario"/>
      </w:pPr>
      <w:r>
        <w:rPr>
          <w:rStyle w:val="Refdecomentario"/>
        </w:rPr>
        <w:annotationRef/>
      </w:r>
      <w:proofErr w:type="spellStart"/>
      <w:r>
        <w:t>Revizar</w:t>
      </w:r>
      <w:proofErr w:type="spellEnd"/>
      <w:r>
        <w:t xml:space="preserve"> si es necesario el suavizado de Laplace para evitar probabilidades de 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619ADA" w15:done="1"/>
  <w15:commentEx w15:paraId="5B7E6919" w15:done="1"/>
  <w15:commentEx w15:paraId="75DB09EA" w15:done="1"/>
  <w15:commentEx w15:paraId="3B98D522" w15:done="1"/>
  <w15:commentEx w15:paraId="6C57F801" w15:done="1"/>
  <w15:commentEx w15:paraId="1C4FD9A6" w15:done="0"/>
  <w15:commentEx w15:paraId="2E7B3573" w15:done="0"/>
  <w15:commentEx w15:paraId="506F0EA6" w15:done="0"/>
  <w15:commentEx w15:paraId="5A482EAF" w15:done="1"/>
  <w15:commentEx w15:paraId="053ABFDF" w15:done="0"/>
  <w15:commentEx w15:paraId="1DD5FE04" w15:done="0"/>
  <w15:commentEx w15:paraId="7F3D2BF1" w15:done="1"/>
  <w15:commentEx w15:paraId="6FAD533D" w15:done="0"/>
  <w15:commentEx w15:paraId="3F24854A" w15:done="1"/>
  <w15:commentEx w15:paraId="155EC0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175D938" w16cex:dateUtc="2026-06-03T18:54:00Z"/>
  <w16cex:commentExtensible w16cex:durableId="53F16FF1" w16cex:dateUtc="2026-06-03T18:55:00Z"/>
  <w16cex:commentExtensible w16cex:durableId="1E0DA46B" w16cex:dateUtc="2026-06-03T18:56:00Z"/>
  <w16cex:commentExtensible w16cex:durableId="508262BB" w16cex:dateUtc="2026-06-03T18:58:00Z"/>
  <w16cex:commentExtensible w16cex:durableId="7D9EC307" w16cex:dateUtc="2026-06-17T19:20:00Z"/>
  <w16cex:commentExtensible w16cex:durableId="4797B0BD" w16cex:dateUtc="2026-07-27T17:58:00Z"/>
  <w16cex:commentExtensible w16cex:durableId="47AC3684" w16cex:dateUtc="2026-07-27T17:59:00Z"/>
  <w16cex:commentExtensible w16cex:durableId="19CB81FE" w16cex:dateUtc="2026-07-27T17:54:00Z"/>
  <w16cex:commentExtensible w16cex:durableId="3C331A3A" w16cex:dateUtc="2026-06-17T19:21:00Z"/>
  <w16cex:commentExtensible w16cex:durableId="1B124E15" w16cex:dateUtc="2026-07-27T17:55:00Z"/>
  <w16cex:commentExtensible w16cex:durableId="41F5D06C" w16cex:dateUtc="2026-07-27T18:01:00Z"/>
  <w16cex:commentExtensible w16cex:durableId="57FEE682" w16cex:dateUtc="2026-06-17T19:24:00Z"/>
  <w16cex:commentExtensible w16cex:durableId="31E981E4" w16cex:dateUtc="2026-07-27T18:05:00Z"/>
  <w16cex:commentExtensible w16cex:durableId="5C0465CC" w16cex:dateUtc="2026-06-03T18:59:00Z"/>
  <w16cex:commentExtensible w16cex:durableId="02FFE4DD" w16cex:dateUtc="2026-10-16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619ADA" w16cid:durableId="3175D938"/>
  <w16cid:commentId w16cid:paraId="5B7E6919" w16cid:durableId="53F16FF1"/>
  <w16cid:commentId w16cid:paraId="75DB09EA" w16cid:durableId="1E0DA46B"/>
  <w16cid:commentId w16cid:paraId="3B98D522" w16cid:durableId="508262BB"/>
  <w16cid:commentId w16cid:paraId="6C57F801" w16cid:durableId="7D9EC307"/>
  <w16cid:commentId w16cid:paraId="1C4FD9A6" w16cid:durableId="4797B0BD"/>
  <w16cid:commentId w16cid:paraId="2E7B3573" w16cid:durableId="47AC3684"/>
  <w16cid:commentId w16cid:paraId="506F0EA6" w16cid:durableId="19CB81FE"/>
  <w16cid:commentId w16cid:paraId="5A482EAF" w16cid:durableId="3C331A3A"/>
  <w16cid:commentId w16cid:paraId="053ABFDF" w16cid:durableId="1B124E15"/>
  <w16cid:commentId w16cid:paraId="1DD5FE04" w16cid:durableId="41F5D06C"/>
  <w16cid:commentId w16cid:paraId="7F3D2BF1" w16cid:durableId="57FEE682"/>
  <w16cid:commentId w16cid:paraId="6FAD533D" w16cid:durableId="31E981E4"/>
  <w16cid:commentId w16cid:paraId="3F24854A" w16cid:durableId="5C0465CC"/>
  <w16cid:commentId w16cid:paraId="155EC028" w16cid:durableId="02FFE4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E0A99" w14:textId="77777777" w:rsidR="00B608C2" w:rsidRDefault="00B608C2" w:rsidP="00B26421">
      <w:pPr>
        <w:spacing w:after="0" w:line="240" w:lineRule="auto"/>
      </w:pPr>
      <w:r>
        <w:separator/>
      </w:r>
    </w:p>
  </w:endnote>
  <w:endnote w:type="continuationSeparator" w:id="0">
    <w:p w14:paraId="7F555061" w14:textId="77777777" w:rsidR="00B608C2" w:rsidRDefault="00B608C2" w:rsidP="00B264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76984" w14:textId="77777777" w:rsidR="00B608C2" w:rsidRDefault="00B608C2" w:rsidP="00B26421">
      <w:pPr>
        <w:spacing w:after="0" w:line="240" w:lineRule="auto"/>
      </w:pPr>
      <w:r>
        <w:separator/>
      </w:r>
    </w:p>
  </w:footnote>
  <w:footnote w:type="continuationSeparator" w:id="0">
    <w:p w14:paraId="39D3DC9E" w14:textId="77777777" w:rsidR="00B608C2" w:rsidRDefault="00B608C2" w:rsidP="00B264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416A7"/>
    <w:multiLevelType w:val="hybridMultilevel"/>
    <w:tmpl w:val="8A4053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B921E62"/>
    <w:multiLevelType w:val="hybridMultilevel"/>
    <w:tmpl w:val="97260A04"/>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2" w15:restartNumberingAfterBreak="0">
    <w:nsid w:val="3CF65B3D"/>
    <w:multiLevelType w:val="multilevel"/>
    <w:tmpl w:val="1AA2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110B2F"/>
    <w:multiLevelType w:val="multilevel"/>
    <w:tmpl w:val="E9B69CA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2E94DC9"/>
    <w:multiLevelType w:val="multilevel"/>
    <w:tmpl w:val="A4DC09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80659">
    <w:abstractNumId w:val="2"/>
  </w:num>
  <w:num w:numId="2" w16cid:durableId="495730591">
    <w:abstractNumId w:val="3"/>
  </w:num>
  <w:num w:numId="3" w16cid:durableId="836111623">
    <w:abstractNumId w:val="0"/>
  </w:num>
  <w:num w:numId="4" w16cid:durableId="491918665">
    <w:abstractNumId w:val="1"/>
  </w:num>
  <w:num w:numId="5" w16cid:durableId="395669069">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ntel i9 11900">
    <w15:presenceInfo w15:providerId="None" w15:userId="Intel i9 11900"/>
  </w15:person>
  <w15:person w15:author="RAUL DURON FIGUEROA">
    <w15:presenceInfo w15:providerId="AD" w15:userId="S::raulduron@comunidad.unam.mx::717944e9-b019-4b54-8e7d-ea7993c36f1e"/>
  </w15:person>
  <w15:person w15:author="Alan Leon">
    <w15:presenceInfo w15:providerId="Windows Live" w15:userId="8d1f9b89d610ab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9F5"/>
    <w:rsid w:val="0000191F"/>
    <w:rsid w:val="00001FE4"/>
    <w:rsid w:val="0000332C"/>
    <w:rsid w:val="00003A56"/>
    <w:rsid w:val="00013578"/>
    <w:rsid w:val="0001595D"/>
    <w:rsid w:val="00016F41"/>
    <w:rsid w:val="00020C8B"/>
    <w:rsid w:val="00022FF0"/>
    <w:rsid w:val="00023386"/>
    <w:rsid w:val="000233B9"/>
    <w:rsid w:val="0003384C"/>
    <w:rsid w:val="000366B3"/>
    <w:rsid w:val="00043B2A"/>
    <w:rsid w:val="00045D6B"/>
    <w:rsid w:val="00062230"/>
    <w:rsid w:val="00073D79"/>
    <w:rsid w:val="00091833"/>
    <w:rsid w:val="00092085"/>
    <w:rsid w:val="00095155"/>
    <w:rsid w:val="0009525A"/>
    <w:rsid w:val="00097C12"/>
    <w:rsid w:val="000A065C"/>
    <w:rsid w:val="000A3DFA"/>
    <w:rsid w:val="000B6335"/>
    <w:rsid w:val="000C19F7"/>
    <w:rsid w:val="000C2E84"/>
    <w:rsid w:val="000C54E5"/>
    <w:rsid w:val="000D6188"/>
    <w:rsid w:val="000E178F"/>
    <w:rsid w:val="000E2B1B"/>
    <w:rsid w:val="000F4E6E"/>
    <w:rsid w:val="000F609F"/>
    <w:rsid w:val="00106F49"/>
    <w:rsid w:val="00111113"/>
    <w:rsid w:val="00125759"/>
    <w:rsid w:val="0012689F"/>
    <w:rsid w:val="00127A8E"/>
    <w:rsid w:val="00127BEE"/>
    <w:rsid w:val="0013084B"/>
    <w:rsid w:val="00133BB9"/>
    <w:rsid w:val="00137498"/>
    <w:rsid w:val="001424F2"/>
    <w:rsid w:val="00145949"/>
    <w:rsid w:val="00150135"/>
    <w:rsid w:val="00151210"/>
    <w:rsid w:val="001520A4"/>
    <w:rsid w:val="001534FC"/>
    <w:rsid w:val="00155752"/>
    <w:rsid w:val="00160CFE"/>
    <w:rsid w:val="0016329E"/>
    <w:rsid w:val="00172F45"/>
    <w:rsid w:val="00176F4D"/>
    <w:rsid w:val="001806E3"/>
    <w:rsid w:val="00191B02"/>
    <w:rsid w:val="00192568"/>
    <w:rsid w:val="001A4A84"/>
    <w:rsid w:val="001B16AC"/>
    <w:rsid w:val="001D0462"/>
    <w:rsid w:val="001D2944"/>
    <w:rsid w:val="001E09C6"/>
    <w:rsid w:val="001E1E03"/>
    <w:rsid w:val="001E4910"/>
    <w:rsid w:val="001F4FA6"/>
    <w:rsid w:val="001F627E"/>
    <w:rsid w:val="00212A33"/>
    <w:rsid w:val="002134B7"/>
    <w:rsid w:val="00221319"/>
    <w:rsid w:val="00231C7B"/>
    <w:rsid w:val="00232290"/>
    <w:rsid w:val="00243235"/>
    <w:rsid w:val="00255779"/>
    <w:rsid w:val="0026633F"/>
    <w:rsid w:val="0027685A"/>
    <w:rsid w:val="0027793B"/>
    <w:rsid w:val="00280EC5"/>
    <w:rsid w:val="00293470"/>
    <w:rsid w:val="00295D85"/>
    <w:rsid w:val="002A6E92"/>
    <w:rsid w:val="002B29F5"/>
    <w:rsid w:val="002B2BC8"/>
    <w:rsid w:val="002C1DB7"/>
    <w:rsid w:val="002C5CD7"/>
    <w:rsid w:val="002D2537"/>
    <w:rsid w:val="002D38DD"/>
    <w:rsid w:val="002D4AF6"/>
    <w:rsid w:val="002D7E61"/>
    <w:rsid w:val="002E0C31"/>
    <w:rsid w:val="002E7710"/>
    <w:rsid w:val="002F20D2"/>
    <w:rsid w:val="002F2D43"/>
    <w:rsid w:val="002F3F75"/>
    <w:rsid w:val="00300D3E"/>
    <w:rsid w:val="00305CF3"/>
    <w:rsid w:val="00315B67"/>
    <w:rsid w:val="00317D1E"/>
    <w:rsid w:val="00321AD3"/>
    <w:rsid w:val="00325CBC"/>
    <w:rsid w:val="00340BDF"/>
    <w:rsid w:val="003501F2"/>
    <w:rsid w:val="003542F9"/>
    <w:rsid w:val="00355236"/>
    <w:rsid w:val="00365C8B"/>
    <w:rsid w:val="00373D6F"/>
    <w:rsid w:val="00375237"/>
    <w:rsid w:val="00382A2E"/>
    <w:rsid w:val="00383958"/>
    <w:rsid w:val="0039474B"/>
    <w:rsid w:val="003A1DD4"/>
    <w:rsid w:val="003A376C"/>
    <w:rsid w:val="003A4989"/>
    <w:rsid w:val="003A568C"/>
    <w:rsid w:val="003B2192"/>
    <w:rsid w:val="003B3486"/>
    <w:rsid w:val="003B5D40"/>
    <w:rsid w:val="003C0242"/>
    <w:rsid w:val="003C7F8C"/>
    <w:rsid w:val="003D60A0"/>
    <w:rsid w:val="003D7CAA"/>
    <w:rsid w:val="003E20A0"/>
    <w:rsid w:val="003F1EA3"/>
    <w:rsid w:val="003F2604"/>
    <w:rsid w:val="00400374"/>
    <w:rsid w:val="004024B5"/>
    <w:rsid w:val="00403F26"/>
    <w:rsid w:val="004048A4"/>
    <w:rsid w:val="004054A6"/>
    <w:rsid w:val="00407E1F"/>
    <w:rsid w:val="00427177"/>
    <w:rsid w:val="00432874"/>
    <w:rsid w:val="00432EE3"/>
    <w:rsid w:val="00433C32"/>
    <w:rsid w:val="004356BC"/>
    <w:rsid w:val="004364B4"/>
    <w:rsid w:val="00443A91"/>
    <w:rsid w:val="00444007"/>
    <w:rsid w:val="00452B16"/>
    <w:rsid w:val="004573E8"/>
    <w:rsid w:val="00457609"/>
    <w:rsid w:val="004601AF"/>
    <w:rsid w:val="00463339"/>
    <w:rsid w:val="004671FB"/>
    <w:rsid w:val="004673B4"/>
    <w:rsid w:val="004722CE"/>
    <w:rsid w:val="00477254"/>
    <w:rsid w:val="0048061C"/>
    <w:rsid w:val="00481327"/>
    <w:rsid w:val="00482EBE"/>
    <w:rsid w:val="004946DD"/>
    <w:rsid w:val="004A1275"/>
    <w:rsid w:val="004A77F0"/>
    <w:rsid w:val="004B1507"/>
    <w:rsid w:val="004B36C0"/>
    <w:rsid w:val="004B3A95"/>
    <w:rsid w:val="004D3693"/>
    <w:rsid w:val="004D48A6"/>
    <w:rsid w:val="004E2004"/>
    <w:rsid w:val="0050303E"/>
    <w:rsid w:val="00504FA5"/>
    <w:rsid w:val="0051761C"/>
    <w:rsid w:val="00520C2D"/>
    <w:rsid w:val="00525118"/>
    <w:rsid w:val="00526EE9"/>
    <w:rsid w:val="00532A0B"/>
    <w:rsid w:val="00532EE8"/>
    <w:rsid w:val="0053760A"/>
    <w:rsid w:val="00545621"/>
    <w:rsid w:val="00552CE5"/>
    <w:rsid w:val="005674CA"/>
    <w:rsid w:val="005675FC"/>
    <w:rsid w:val="005811E1"/>
    <w:rsid w:val="00583AAA"/>
    <w:rsid w:val="00587608"/>
    <w:rsid w:val="00597686"/>
    <w:rsid w:val="005978A0"/>
    <w:rsid w:val="005B09F6"/>
    <w:rsid w:val="005B0E35"/>
    <w:rsid w:val="005B7746"/>
    <w:rsid w:val="005C5269"/>
    <w:rsid w:val="005D5178"/>
    <w:rsid w:val="005D59EB"/>
    <w:rsid w:val="005F2B9C"/>
    <w:rsid w:val="00602E28"/>
    <w:rsid w:val="00604AA4"/>
    <w:rsid w:val="00612C19"/>
    <w:rsid w:val="00625BCF"/>
    <w:rsid w:val="00651E9B"/>
    <w:rsid w:val="00655A68"/>
    <w:rsid w:val="006759F1"/>
    <w:rsid w:val="00680C84"/>
    <w:rsid w:val="00695C69"/>
    <w:rsid w:val="006964A3"/>
    <w:rsid w:val="006A5886"/>
    <w:rsid w:val="006A666E"/>
    <w:rsid w:val="006B3FC8"/>
    <w:rsid w:val="006B775D"/>
    <w:rsid w:val="006C4B7E"/>
    <w:rsid w:val="006C7F8C"/>
    <w:rsid w:val="006D6A4A"/>
    <w:rsid w:val="006D719D"/>
    <w:rsid w:val="006E07E4"/>
    <w:rsid w:val="006E5129"/>
    <w:rsid w:val="006F762B"/>
    <w:rsid w:val="007000C7"/>
    <w:rsid w:val="00701334"/>
    <w:rsid w:val="0070319A"/>
    <w:rsid w:val="00706082"/>
    <w:rsid w:val="0071104C"/>
    <w:rsid w:val="00713178"/>
    <w:rsid w:val="00717B66"/>
    <w:rsid w:val="00740048"/>
    <w:rsid w:val="007473EA"/>
    <w:rsid w:val="00752AA2"/>
    <w:rsid w:val="00754B31"/>
    <w:rsid w:val="00760BF8"/>
    <w:rsid w:val="00761E20"/>
    <w:rsid w:val="00764544"/>
    <w:rsid w:val="007656E9"/>
    <w:rsid w:val="00767074"/>
    <w:rsid w:val="0076715B"/>
    <w:rsid w:val="00780DE1"/>
    <w:rsid w:val="00790783"/>
    <w:rsid w:val="00790F8E"/>
    <w:rsid w:val="007966DB"/>
    <w:rsid w:val="007A46EB"/>
    <w:rsid w:val="007A5489"/>
    <w:rsid w:val="007A57B7"/>
    <w:rsid w:val="007A6EAF"/>
    <w:rsid w:val="007A77FE"/>
    <w:rsid w:val="007B14DF"/>
    <w:rsid w:val="007B1D33"/>
    <w:rsid w:val="007B1D66"/>
    <w:rsid w:val="007B379F"/>
    <w:rsid w:val="007B4C15"/>
    <w:rsid w:val="007C4225"/>
    <w:rsid w:val="007C5C65"/>
    <w:rsid w:val="007D0018"/>
    <w:rsid w:val="007D1E54"/>
    <w:rsid w:val="007D672A"/>
    <w:rsid w:val="007E0899"/>
    <w:rsid w:val="007E2E65"/>
    <w:rsid w:val="007E3921"/>
    <w:rsid w:val="007E4028"/>
    <w:rsid w:val="007E43EB"/>
    <w:rsid w:val="007F3BF2"/>
    <w:rsid w:val="00800E75"/>
    <w:rsid w:val="00801D24"/>
    <w:rsid w:val="00806B7B"/>
    <w:rsid w:val="0080794B"/>
    <w:rsid w:val="00812F08"/>
    <w:rsid w:val="00816313"/>
    <w:rsid w:val="008205CB"/>
    <w:rsid w:val="0082309B"/>
    <w:rsid w:val="008250F2"/>
    <w:rsid w:val="008319DA"/>
    <w:rsid w:val="008321EF"/>
    <w:rsid w:val="00832EAE"/>
    <w:rsid w:val="00833A7E"/>
    <w:rsid w:val="008373AA"/>
    <w:rsid w:val="00843BE1"/>
    <w:rsid w:val="00847C58"/>
    <w:rsid w:val="0085518B"/>
    <w:rsid w:val="0086166D"/>
    <w:rsid w:val="00862294"/>
    <w:rsid w:val="008634D6"/>
    <w:rsid w:val="008700B3"/>
    <w:rsid w:val="00870740"/>
    <w:rsid w:val="0087131E"/>
    <w:rsid w:val="00875B9E"/>
    <w:rsid w:val="008817B3"/>
    <w:rsid w:val="00883B75"/>
    <w:rsid w:val="0088584F"/>
    <w:rsid w:val="00886676"/>
    <w:rsid w:val="00887F55"/>
    <w:rsid w:val="0089350D"/>
    <w:rsid w:val="00896282"/>
    <w:rsid w:val="008A5692"/>
    <w:rsid w:val="008B0F36"/>
    <w:rsid w:val="008B329E"/>
    <w:rsid w:val="008B3D13"/>
    <w:rsid w:val="008B50C9"/>
    <w:rsid w:val="008B7812"/>
    <w:rsid w:val="008C5C63"/>
    <w:rsid w:val="008C6BAD"/>
    <w:rsid w:val="008D192C"/>
    <w:rsid w:val="008D6518"/>
    <w:rsid w:val="008E09B1"/>
    <w:rsid w:val="008E6730"/>
    <w:rsid w:val="008F0C1A"/>
    <w:rsid w:val="008F1B4D"/>
    <w:rsid w:val="008F4CB3"/>
    <w:rsid w:val="00902A93"/>
    <w:rsid w:val="00904407"/>
    <w:rsid w:val="00905AAE"/>
    <w:rsid w:val="00912969"/>
    <w:rsid w:val="00914425"/>
    <w:rsid w:val="0092608A"/>
    <w:rsid w:val="0093261B"/>
    <w:rsid w:val="009332FE"/>
    <w:rsid w:val="0093621C"/>
    <w:rsid w:val="00951D38"/>
    <w:rsid w:val="00952E7D"/>
    <w:rsid w:val="009532B5"/>
    <w:rsid w:val="009538C8"/>
    <w:rsid w:val="0095402C"/>
    <w:rsid w:val="009570DF"/>
    <w:rsid w:val="00962D33"/>
    <w:rsid w:val="00964C1B"/>
    <w:rsid w:val="00970CAE"/>
    <w:rsid w:val="00971ABB"/>
    <w:rsid w:val="0097479C"/>
    <w:rsid w:val="00993E71"/>
    <w:rsid w:val="009972D6"/>
    <w:rsid w:val="009978BC"/>
    <w:rsid w:val="009A0F80"/>
    <w:rsid w:val="009A3446"/>
    <w:rsid w:val="009B0342"/>
    <w:rsid w:val="009B5C93"/>
    <w:rsid w:val="009C0654"/>
    <w:rsid w:val="009C3EF1"/>
    <w:rsid w:val="009C4A24"/>
    <w:rsid w:val="009E1D42"/>
    <w:rsid w:val="009E25AC"/>
    <w:rsid w:val="009E2907"/>
    <w:rsid w:val="009F2638"/>
    <w:rsid w:val="00A00FF4"/>
    <w:rsid w:val="00A03CA4"/>
    <w:rsid w:val="00A11030"/>
    <w:rsid w:val="00A271DE"/>
    <w:rsid w:val="00A52E48"/>
    <w:rsid w:val="00A53C70"/>
    <w:rsid w:val="00A57952"/>
    <w:rsid w:val="00A668B0"/>
    <w:rsid w:val="00A70330"/>
    <w:rsid w:val="00A725A9"/>
    <w:rsid w:val="00A732ED"/>
    <w:rsid w:val="00A80832"/>
    <w:rsid w:val="00A869EB"/>
    <w:rsid w:val="00A964EE"/>
    <w:rsid w:val="00AA079B"/>
    <w:rsid w:val="00AA4232"/>
    <w:rsid w:val="00AA6ADD"/>
    <w:rsid w:val="00AD4D15"/>
    <w:rsid w:val="00AD5D63"/>
    <w:rsid w:val="00AE2059"/>
    <w:rsid w:val="00AE2F01"/>
    <w:rsid w:val="00AE51A5"/>
    <w:rsid w:val="00AF3D44"/>
    <w:rsid w:val="00B0652F"/>
    <w:rsid w:val="00B13D4F"/>
    <w:rsid w:val="00B157C7"/>
    <w:rsid w:val="00B158A5"/>
    <w:rsid w:val="00B23D46"/>
    <w:rsid w:val="00B26421"/>
    <w:rsid w:val="00B34204"/>
    <w:rsid w:val="00B43EDB"/>
    <w:rsid w:val="00B50201"/>
    <w:rsid w:val="00B544CD"/>
    <w:rsid w:val="00B55DBD"/>
    <w:rsid w:val="00B608C2"/>
    <w:rsid w:val="00B64DA9"/>
    <w:rsid w:val="00B664AE"/>
    <w:rsid w:val="00B67001"/>
    <w:rsid w:val="00B6732C"/>
    <w:rsid w:val="00B802B0"/>
    <w:rsid w:val="00B83608"/>
    <w:rsid w:val="00B92A70"/>
    <w:rsid w:val="00B931A7"/>
    <w:rsid w:val="00B95B05"/>
    <w:rsid w:val="00B97E8D"/>
    <w:rsid w:val="00BA78BA"/>
    <w:rsid w:val="00BB3E4D"/>
    <w:rsid w:val="00BB59FD"/>
    <w:rsid w:val="00BC5467"/>
    <w:rsid w:val="00BD1B2D"/>
    <w:rsid w:val="00BE3A01"/>
    <w:rsid w:val="00BE5494"/>
    <w:rsid w:val="00BE626C"/>
    <w:rsid w:val="00C0137A"/>
    <w:rsid w:val="00C05B96"/>
    <w:rsid w:val="00C07A46"/>
    <w:rsid w:val="00C07E4E"/>
    <w:rsid w:val="00C100E9"/>
    <w:rsid w:val="00C15323"/>
    <w:rsid w:val="00C25082"/>
    <w:rsid w:val="00C25161"/>
    <w:rsid w:val="00C2527B"/>
    <w:rsid w:val="00C275DC"/>
    <w:rsid w:val="00C304BA"/>
    <w:rsid w:val="00C30577"/>
    <w:rsid w:val="00C34C96"/>
    <w:rsid w:val="00C44477"/>
    <w:rsid w:val="00C47631"/>
    <w:rsid w:val="00C47782"/>
    <w:rsid w:val="00C66DBE"/>
    <w:rsid w:val="00C72539"/>
    <w:rsid w:val="00C7288D"/>
    <w:rsid w:val="00C82A78"/>
    <w:rsid w:val="00C850C9"/>
    <w:rsid w:val="00C91D16"/>
    <w:rsid w:val="00CA24CE"/>
    <w:rsid w:val="00CA62AB"/>
    <w:rsid w:val="00CA7858"/>
    <w:rsid w:val="00CA7FF2"/>
    <w:rsid w:val="00CB69B8"/>
    <w:rsid w:val="00CB71E0"/>
    <w:rsid w:val="00CB72B9"/>
    <w:rsid w:val="00CC01A3"/>
    <w:rsid w:val="00CC1D5F"/>
    <w:rsid w:val="00CC1E77"/>
    <w:rsid w:val="00CD0CFE"/>
    <w:rsid w:val="00CE19D8"/>
    <w:rsid w:val="00CE6A0A"/>
    <w:rsid w:val="00CF116D"/>
    <w:rsid w:val="00CF123C"/>
    <w:rsid w:val="00CF3662"/>
    <w:rsid w:val="00CF6942"/>
    <w:rsid w:val="00D07404"/>
    <w:rsid w:val="00D170E9"/>
    <w:rsid w:val="00D212C1"/>
    <w:rsid w:val="00D26DA7"/>
    <w:rsid w:val="00D30173"/>
    <w:rsid w:val="00D31E49"/>
    <w:rsid w:val="00D31EBA"/>
    <w:rsid w:val="00D414AE"/>
    <w:rsid w:val="00D46820"/>
    <w:rsid w:val="00D51552"/>
    <w:rsid w:val="00D539AD"/>
    <w:rsid w:val="00D720ED"/>
    <w:rsid w:val="00D75463"/>
    <w:rsid w:val="00D92CC6"/>
    <w:rsid w:val="00D93728"/>
    <w:rsid w:val="00D96F09"/>
    <w:rsid w:val="00DA00AC"/>
    <w:rsid w:val="00DA64A3"/>
    <w:rsid w:val="00DB0EB8"/>
    <w:rsid w:val="00DB25A3"/>
    <w:rsid w:val="00DB2A4E"/>
    <w:rsid w:val="00DB3EE0"/>
    <w:rsid w:val="00DC2691"/>
    <w:rsid w:val="00DD6918"/>
    <w:rsid w:val="00DD6CEA"/>
    <w:rsid w:val="00DE0806"/>
    <w:rsid w:val="00E051DD"/>
    <w:rsid w:val="00E0578C"/>
    <w:rsid w:val="00E07FA0"/>
    <w:rsid w:val="00E26741"/>
    <w:rsid w:val="00E27C5B"/>
    <w:rsid w:val="00E43691"/>
    <w:rsid w:val="00E560E5"/>
    <w:rsid w:val="00E5714C"/>
    <w:rsid w:val="00E604EA"/>
    <w:rsid w:val="00E63AF5"/>
    <w:rsid w:val="00E65311"/>
    <w:rsid w:val="00E740CB"/>
    <w:rsid w:val="00E8624F"/>
    <w:rsid w:val="00E90139"/>
    <w:rsid w:val="00E908E1"/>
    <w:rsid w:val="00E95817"/>
    <w:rsid w:val="00EA6A68"/>
    <w:rsid w:val="00EA7297"/>
    <w:rsid w:val="00EB1571"/>
    <w:rsid w:val="00EB4D4A"/>
    <w:rsid w:val="00EC2873"/>
    <w:rsid w:val="00EC2FD4"/>
    <w:rsid w:val="00EC4211"/>
    <w:rsid w:val="00ED47B8"/>
    <w:rsid w:val="00EE7A62"/>
    <w:rsid w:val="00EE7CD1"/>
    <w:rsid w:val="00EF4C83"/>
    <w:rsid w:val="00F019E4"/>
    <w:rsid w:val="00F03C12"/>
    <w:rsid w:val="00F11FF3"/>
    <w:rsid w:val="00F13953"/>
    <w:rsid w:val="00F13CB9"/>
    <w:rsid w:val="00F320F5"/>
    <w:rsid w:val="00F40CC9"/>
    <w:rsid w:val="00F438ED"/>
    <w:rsid w:val="00F44C3D"/>
    <w:rsid w:val="00F45350"/>
    <w:rsid w:val="00F46B3F"/>
    <w:rsid w:val="00F47AD4"/>
    <w:rsid w:val="00F50793"/>
    <w:rsid w:val="00F52EC0"/>
    <w:rsid w:val="00F60001"/>
    <w:rsid w:val="00F61212"/>
    <w:rsid w:val="00F61A5F"/>
    <w:rsid w:val="00F728D0"/>
    <w:rsid w:val="00F72ADB"/>
    <w:rsid w:val="00F760E1"/>
    <w:rsid w:val="00F83121"/>
    <w:rsid w:val="00FA3C6E"/>
    <w:rsid w:val="00FB154F"/>
    <w:rsid w:val="00FB21D4"/>
    <w:rsid w:val="00FE0910"/>
    <w:rsid w:val="00FE6F9F"/>
    <w:rsid w:val="00FF1B19"/>
    <w:rsid w:val="00FF3309"/>
    <w:rsid w:val="00FF35D0"/>
    <w:rsid w:val="00FF76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8F319"/>
  <w15:chartTrackingRefBased/>
  <w15:docId w15:val="{9B8D0F99-7A92-4017-AD47-A2A25D062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26C"/>
  </w:style>
  <w:style w:type="paragraph" w:styleId="Ttulo1">
    <w:name w:val="heading 1"/>
    <w:basedOn w:val="Normal"/>
    <w:next w:val="Normal"/>
    <w:link w:val="Ttulo1Car"/>
    <w:uiPriority w:val="9"/>
    <w:qFormat/>
    <w:rsid w:val="002B29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B29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B29F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B29F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B29F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B29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29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29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29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29F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B29F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2B29F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B29F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B29F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B29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29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29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29F5"/>
    <w:rPr>
      <w:rFonts w:eastAsiaTheme="majorEastAsia" w:cstheme="majorBidi"/>
      <w:color w:val="272727" w:themeColor="text1" w:themeTint="D8"/>
    </w:rPr>
  </w:style>
  <w:style w:type="paragraph" w:styleId="Ttulo">
    <w:name w:val="Title"/>
    <w:basedOn w:val="Normal"/>
    <w:next w:val="Normal"/>
    <w:link w:val="TtuloCar"/>
    <w:uiPriority w:val="10"/>
    <w:qFormat/>
    <w:rsid w:val="002B29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29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29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29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29F5"/>
    <w:pPr>
      <w:spacing w:before="160"/>
      <w:jc w:val="center"/>
    </w:pPr>
    <w:rPr>
      <w:i/>
      <w:iCs/>
      <w:color w:val="404040" w:themeColor="text1" w:themeTint="BF"/>
    </w:rPr>
  </w:style>
  <w:style w:type="character" w:customStyle="1" w:styleId="CitaCar">
    <w:name w:val="Cita Car"/>
    <w:basedOn w:val="Fuentedeprrafopredeter"/>
    <w:link w:val="Cita"/>
    <w:uiPriority w:val="29"/>
    <w:rsid w:val="002B29F5"/>
    <w:rPr>
      <w:i/>
      <w:iCs/>
      <w:color w:val="404040" w:themeColor="text1" w:themeTint="BF"/>
    </w:rPr>
  </w:style>
  <w:style w:type="paragraph" w:styleId="Prrafodelista">
    <w:name w:val="List Paragraph"/>
    <w:basedOn w:val="Normal"/>
    <w:uiPriority w:val="34"/>
    <w:qFormat/>
    <w:rsid w:val="002B29F5"/>
    <w:pPr>
      <w:ind w:left="720"/>
      <w:contextualSpacing/>
    </w:pPr>
  </w:style>
  <w:style w:type="character" w:styleId="nfasisintenso">
    <w:name w:val="Intense Emphasis"/>
    <w:basedOn w:val="Fuentedeprrafopredeter"/>
    <w:uiPriority w:val="21"/>
    <w:qFormat/>
    <w:rsid w:val="002B29F5"/>
    <w:rPr>
      <w:i/>
      <w:iCs/>
      <w:color w:val="2F5496" w:themeColor="accent1" w:themeShade="BF"/>
    </w:rPr>
  </w:style>
  <w:style w:type="paragraph" w:styleId="Citadestacada">
    <w:name w:val="Intense Quote"/>
    <w:basedOn w:val="Normal"/>
    <w:next w:val="Normal"/>
    <w:link w:val="CitadestacadaCar"/>
    <w:uiPriority w:val="30"/>
    <w:qFormat/>
    <w:rsid w:val="002B29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B29F5"/>
    <w:rPr>
      <w:i/>
      <w:iCs/>
      <w:color w:val="2F5496" w:themeColor="accent1" w:themeShade="BF"/>
    </w:rPr>
  </w:style>
  <w:style w:type="character" w:styleId="Referenciaintensa">
    <w:name w:val="Intense Reference"/>
    <w:basedOn w:val="Fuentedeprrafopredeter"/>
    <w:uiPriority w:val="32"/>
    <w:qFormat/>
    <w:rsid w:val="002B29F5"/>
    <w:rPr>
      <w:b/>
      <w:bCs/>
      <w:smallCaps/>
      <w:color w:val="2F5496" w:themeColor="accent1" w:themeShade="BF"/>
      <w:spacing w:val="5"/>
    </w:rPr>
  </w:style>
  <w:style w:type="paragraph" w:styleId="Bibliografa">
    <w:name w:val="Bibliography"/>
    <w:basedOn w:val="Normal"/>
    <w:next w:val="Normal"/>
    <w:uiPriority w:val="37"/>
    <w:unhideWhenUsed/>
    <w:rsid w:val="00BB59FD"/>
  </w:style>
  <w:style w:type="character" w:styleId="Hipervnculo">
    <w:name w:val="Hyperlink"/>
    <w:basedOn w:val="Fuentedeprrafopredeter"/>
    <w:uiPriority w:val="99"/>
    <w:unhideWhenUsed/>
    <w:rsid w:val="00D46820"/>
    <w:rPr>
      <w:color w:val="0563C1" w:themeColor="hyperlink"/>
      <w:u w:val="single"/>
    </w:rPr>
  </w:style>
  <w:style w:type="character" w:styleId="Mencinsinresolver">
    <w:name w:val="Unresolved Mention"/>
    <w:basedOn w:val="Fuentedeprrafopredeter"/>
    <w:uiPriority w:val="99"/>
    <w:semiHidden/>
    <w:unhideWhenUsed/>
    <w:rsid w:val="00D46820"/>
    <w:rPr>
      <w:color w:val="605E5C"/>
      <w:shd w:val="clear" w:color="auto" w:fill="E1DFDD"/>
    </w:rPr>
  </w:style>
  <w:style w:type="table" w:styleId="Tablaconcuadrcula">
    <w:name w:val="Table Grid"/>
    <w:basedOn w:val="Tablanormal"/>
    <w:uiPriority w:val="39"/>
    <w:rsid w:val="00F52E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870740"/>
    <w:rPr>
      <w:sz w:val="16"/>
      <w:szCs w:val="16"/>
    </w:rPr>
  </w:style>
  <w:style w:type="paragraph" w:styleId="Textocomentario">
    <w:name w:val="annotation text"/>
    <w:basedOn w:val="Normal"/>
    <w:link w:val="TextocomentarioCar"/>
    <w:uiPriority w:val="99"/>
    <w:unhideWhenUsed/>
    <w:rsid w:val="00870740"/>
    <w:pPr>
      <w:spacing w:line="240" w:lineRule="auto"/>
    </w:pPr>
    <w:rPr>
      <w:sz w:val="20"/>
      <w:szCs w:val="20"/>
    </w:rPr>
  </w:style>
  <w:style w:type="character" w:customStyle="1" w:styleId="TextocomentarioCar">
    <w:name w:val="Texto comentario Car"/>
    <w:basedOn w:val="Fuentedeprrafopredeter"/>
    <w:link w:val="Textocomentario"/>
    <w:uiPriority w:val="99"/>
    <w:rsid w:val="00870740"/>
    <w:rPr>
      <w:sz w:val="20"/>
      <w:szCs w:val="20"/>
    </w:rPr>
  </w:style>
  <w:style w:type="paragraph" w:styleId="Encabezado">
    <w:name w:val="header"/>
    <w:basedOn w:val="Normal"/>
    <w:link w:val="EncabezadoCar"/>
    <w:uiPriority w:val="99"/>
    <w:unhideWhenUsed/>
    <w:rsid w:val="00B264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6421"/>
  </w:style>
  <w:style w:type="paragraph" w:styleId="Piedepgina">
    <w:name w:val="footer"/>
    <w:basedOn w:val="Normal"/>
    <w:link w:val="PiedepginaCar"/>
    <w:uiPriority w:val="99"/>
    <w:unhideWhenUsed/>
    <w:rsid w:val="00B264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6421"/>
  </w:style>
  <w:style w:type="paragraph" w:styleId="Asuntodelcomentario">
    <w:name w:val="annotation subject"/>
    <w:basedOn w:val="Textocomentario"/>
    <w:next w:val="Textocomentario"/>
    <w:link w:val="AsuntodelcomentarioCar"/>
    <w:uiPriority w:val="99"/>
    <w:semiHidden/>
    <w:unhideWhenUsed/>
    <w:rsid w:val="00F61A5F"/>
    <w:rPr>
      <w:b/>
      <w:bCs/>
    </w:rPr>
  </w:style>
  <w:style w:type="character" w:customStyle="1" w:styleId="AsuntodelcomentarioCar">
    <w:name w:val="Asunto del comentario Car"/>
    <w:basedOn w:val="TextocomentarioCar"/>
    <w:link w:val="Asuntodelcomentario"/>
    <w:uiPriority w:val="99"/>
    <w:semiHidden/>
    <w:rsid w:val="00F61A5F"/>
    <w:rPr>
      <w:b/>
      <w:bCs/>
      <w:sz w:val="20"/>
      <w:szCs w:val="20"/>
    </w:rPr>
  </w:style>
  <w:style w:type="paragraph" w:styleId="NormalWeb">
    <w:name w:val="Normal (Web)"/>
    <w:basedOn w:val="Normal"/>
    <w:uiPriority w:val="99"/>
    <w:semiHidden/>
    <w:unhideWhenUsed/>
    <w:rsid w:val="00E560E5"/>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E560E5"/>
    <w:rPr>
      <w:b/>
      <w:bCs/>
    </w:rPr>
  </w:style>
  <w:style w:type="character" w:styleId="nfasis">
    <w:name w:val="Emphasis"/>
    <w:basedOn w:val="Fuentedeprrafopredeter"/>
    <w:uiPriority w:val="20"/>
    <w:qFormat/>
    <w:rsid w:val="00E560E5"/>
    <w:rPr>
      <w:i/>
      <w:iCs/>
    </w:rPr>
  </w:style>
  <w:style w:type="character" w:styleId="Textodelmarcadordeposicin">
    <w:name w:val="Placeholder Text"/>
    <w:basedOn w:val="Fuentedeprrafopredeter"/>
    <w:uiPriority w:val="99"/>
    <w:semiHidden/>
    <w:rsid w:val="009978B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7082">
      <w:bodyDiv w:val="1"/>
      <w:marLeft w:val="0"/>
      <w:marRight w:val="0"/>
      <w:marTop w:val="0"/>
      <w:marBottom w:val="0"/>
      <w:divBdr>
        <w:top w:val="none" w:sz="0" w:space="0" w:color="auto"/>
        <w:left w:val="none" w:sz="0" w:space="0" w:color="auto"/>
        <w:bottom w:val="none" w:sz="0" w:space="0" w:color="auto"/>
        <w:right w:val="none" w:sz="0" w:space="0" w:color="auto"/>
      </w:divBdr>
      <w:divsChild>
        <w:div w:id="568156728">
          <w:blockQuote w:val="1"/>
          <w:marLeft w:val="720"/>
          <w:marRight w:val="720"/>
          <w:marTop w:val="100"/>
          <w:marBottom w:val="100"/>
          <w:divBdr>
            <w:top w:val="none" w:sz="0" w:space="0" w:color="auto"/>
            <w:left w:val="none" w:sz="0" w:space="0" w:color="auto"/>
            <w:bottom w:val="none" w:sz="0" w:space="0" w:color="auto"/>
            <w:right w:val="none" w:sz="0" w:space="0" w:color="auto"/>
          </w:divBdr>
        </w:div>
        <w:div w:id="575169964">
          <w:blockQuote w:val="1"/>
          <w:marLeft w:val="720"/>
          <w:marRight w:val="720"/>
          <w:marTop w:val="100"/>
          <w:marBottom w:val="100"/>
          <w:divBdr>
            <w:top w:val="none" w:sz="0" w:space="0" w:color="auto"/>
            <w:left w:val="none" w:sz="0" w:space="0" w:color="auto"/>
            <w:bottom w:val="none" w:sz="0" w:space="0" w:color="auto"/>
            <w:right w:val="none" w:sz="0" w:space="0" w:color="auto"/>
          </w:divBdr>
        </w:div>
        <w:div w:id="964122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05436">
      <w:bodyDiv w:val="1"/>
      <w:marLeft w:val="0"/>
      <w:marRight w:val="0"/>
      <w:marTop w:val="0"/>
      <w:marBottom w:val="0"/>
      <w:divBdr>
        <w:top w:val="none" w:sz="0" w:space="0" w:color="auto"/>
        <w:left w:val="none" w:sz="0" w:space="0" w:color="auto"/>
        <w:bottom w:val="none" w:sz="0" w:space="0" w:color="auto"/>
        <w:right w:val="none" w:sz="0" w:space="0" w:color="auto"/>
      </w:divBdr>
    </w:div>
    <w:div w:id="158424642">
      <w:bodyDiv w:val="1"/>
      <w:marLeft w:val="0"/>
      <w:marRight w:val="0"/>
      <w:marTop w:val="0"/>
      <w:marBottom w:val="0"/>
      <w:divBdr>
        <w:top w:val="none" w:sz="0" w:space="0" w:color="auto"/>
        <w:left w:val="none" w:sz="0" w:space="0" w:color="auto"/>
        <w:bottom w:val="none" w:sz="0" w:space="0" w:color="auto"/>
        <w:right w:val="none" w:sz="0" w:space="0" w:color="auto"/>
      </w:divBdr>
    </w:div>
    <w:div w:id="273055391">
      <w:bodyDiv w:val="1"/>
      <w:marLeft w:val="0"/>
      <w:marRight w:val="0"/>
      <w:marTop w:val="0"/>
      <w:marBottom w:val="0"/>
      <w:divBdr>
        <w:top w:val="none" w:sz="0" w:space="0" w:color="auto"/>
        <w:left w:val="none" w:sz="0" w:space="0" w:color="auto"/>
        <w:bottom w:val="none" w:sz="0" w:space="0" w:color="auto"/>
        <w:right w:val="none" w:sz="0" w:space="0" w:color="auto"/>
      </w:divBdr>
    </w:div>
    <w:div w:id="360864297">
      <w:bodyDiv w:val="1"/>
      <w:marLeft w:val="0"/>
      <w:marRight w:val="0"/>
      <w:marTop w:val="0"/>
      <w:marBottom w:val="0"/>
      <w:divBdr>
        <w:top w:val="none" w:sz="0" w:space="0" w:color="auto"/>
        <w:left w:val="none" w:sz="0" w:space="0" w:color="auto"/>
        <w:bottom w:val="none" w:sz="0" w:space="0" w:color="auto"/>
        <w:right w:val="none" w:sz="0" w:space="0" w:color="auto"/>
      </w:divBdr>
      <w:divsChild>
        <w:div w:id="2002537771">
          <w:blockQuote w:val="1"/>
          <w:marLeft w:val="0"/>
          <w:marRight w:val="0"/>
          <w:marTop w:val="240"/>
          <w:marBottom w:val="0"/>
          <w:divBdr>
            <w:top w:val="none" w:sz="0" w:space="0" w:color="auto"/>
            <w:left w:val="single" w:sz="12" w:space="11" w:color="ADB2B8"/>
            <w:bottom w:val="none" w:sz="0" w:space="0" w:color="auto"/>
            <w:right w:val="none" w:sz="0" w:space="0" w:color="auto"/>
          </w:divBdr>
        </w:div>
        <w:div w:id="214415787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555317628">
      <w:bodyDiv w:val="1"/>
      <w:marLeft w:val="0"/>
      <w:marRight w:val="0"/>
      <w:marTop w:val="0"/>
      <w:marBottom w:val="0"/>
      <w:divBdr>
        <w:top w:val="none" w:sz="0" w:space="0" w:color="auto"/>
        <w:left w:val="none" w:sz="0" w:space="0" w:color="auto"/>
        <w:bottom w:val="none" w:sz="0" w:space="0" w:color="auto"/>
        <w:right w:val="none" w:sz="0" w:space="0" w:color="auto"/>
      </w:divBdr>
      <w:divsChild>
        <w:div w:id="976565583">
          <w:marLeft w:val="0"/>
          <w:marRight w:val="0"/>
          <w:marTop w:val="0"/>
          <w:marBottom w:val="0"/>
          <w:divBdr>
            <w:top w:val="none" w:sz="0" w:space="0" w:color="auto"/>
            <w:left w:val="none" w:sz="0" w:space="0" w:color="auto"/>
            <w:bottom w:val="none" w:sz="0" w:space="0" w:color="auto"/>
            <w:right w:val="none" w:sz="0" w:space="0" w:color="auto"/>
          </w:divBdr>
          <w:divsChild>
            <w:div w:id="18239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67379">
      <w:bodyDiv w:val="1"/>
      <w:marLeft w:val="0"/>
      <w:marRight w:val="0"/>
      <w:marTop w:val="0"/>
      <w:marBottom w:val="0"/>
      <w:divBdr>
        <w:top w:val="none" w:sz="0" w:space="0" w:color="auto"/>
        <w:left w:val="none" w:sz="0" w:space="0" w:color="auto"/>
        <w:bottom w:val="none" w:sz="0" w:space="0" w:color="auto"/>
        <w:right w:val="none" w:sz="0" w:space="0" w:color="auto"/>
      </w:divBdr>
    </w:div>
    <w:div w:id="744835596">
      <w:bodyDiv w:val="1"/>
      <w:marLeft w:val="0"/>
      <w:marRight w:val="0"/>
      <w:marTop w:val="0"/>
      <w:marBottom w:val="0"/>
      <w:divBdr>
        <w:top w:val="none" w:sz="0" w:space="0" w:color="auto"/>
        <w:left w:val="none" w:sz="0" w:space="0" w:color="auto"/>
        <w:bottom w:val="none" w:sz="0" w:space="0" w:color="auto"/>
        <w:right w:val="none" w:sz="0" w:space="0" w:color="auto"/>
      </w:divBdr>
      <w:divsChild>
        <w:div w:id="444932434">
          <w:blockQuote w:val="1"/>
          <w:marLeft w:val="720"/>
          <w:marRight w:val="720"/>
          <w:marTop w:val="100"/>
          <w:marBottom w:val="100"/>
          <w:divBdr>
            <w:top w:val="none" w:sz="0" w:space="0" w:color="auto"/>
            <w:left w:val="none" w:sz="0" w:space="0" w:color="auto"/>
            <w:bottom w:val="none" w:sz="0" w:space="0" w:color="auto"/>
            <w:right w:val="none" w:sz="0" w:space="0" w:color="auto"/>
          </w:divBdr>
        </w:div>
        <w:div w:id="81699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818695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095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332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503115">
      <w:bodyDiv w:val="1"/>
      <w:marLeft w:val="0"/>
      <w:marRight w:val="0"/>
      <w:marTop w:val="0"/>
      <w:marBottom w:val="0"/>
      <w:divBdr>
        <w:top w:val="none" w:sz="0" w:space="0" w:color="auto"/>
        <w:left w:val="none" w:sz="0" w:space="0" w:color="auto"/>
        <w:bottom w:val="none" w:sz="0" w:space="0" w:color="auto"/>
        <w:right w:val="none" w:sz="0" w:space="0" w:color="auto"/>
      </w:divBdr>
    </w:div>
    <w:div w:id="797912439">
      <w:bodyDiv w:val="1"/>
      <w:marLeft w:val="0"/>
      <w:marRight w:val="0"/>
      <w:marTop w:val="0"/>
      <w:marBottom w:val="0"/>
      <w:divBdr>
        <w:top w:val="none" w:sz="0" w:space="0" w:color="auto"/>
        <w:left w:val="none" w:sz="0" w:space="0" w:color="auto"/>
        <w:bottom w:val="none" w:sz="0" w:space="0" w:color="auto"/>
        <w:right w:val="none" w:sz="0" w:space="0" w:color="auto"/>
      </w:divBdr>
      <w:divsChild>
        <w:div w:id="635843078">
          <w:blockQuote w:val="1"/>
          <w:marLeft w:val="720"/>
          <w:marRight w:val="720"/>
          <w:marTop w:val="100"/>
          <w:marBottom w:val="100"/>
          <w:divBdr>
            <w:top w:val="none" w:sz="0" w:space="0" w:color="auto"/>
            <w:left w:val="none" w:sz="0" w:space="0" w:color="auto"/>
            <w:bottom w:val="none" w:sz="0" w:space="0" w:color="auto"/>
            <w:right w:val="none" w:sz="0" w:space="0" w:color="auto"/>
          </w:divBdr>
        </w:div>
        <w:div w:id="955598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45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33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740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968014">
      <w:bodyDiv w:val="1"/>
      <w:marLeft w:val="0"/>
      <w:marRight w:val="0"/>
      <w:marTop w:val="0"/>
      <w:marBottom w:val="0"/>
      <w:divBdr>
        <w:top w:val="none" w:sz="0" w:space="0" w:color="auto"/>
        <w:left w:val="none" w:sz="0" w:space="0" w:color="auto"/>
        <w:bottom w:val="none" w:sz="0" w:space="0" w:color="auto"/>
        <w:right w:val="none" w:sz="0" w:space="0" w:color="auto"/>
      </w:divBdr>
      <w:divsChild>
        <w:div w:id="520432434">
          <w:marLeft w:val="0"/>
          <w:marRight w:val="0"/>
          <w:marTop w:val="0"/>
          <w:marBottom w:val="0"/>
          <w:divBdr>
            <w:top w:val="none" w:sz="0" w:space="0" w:color="auto"/>
            <w:left w:val="none" w:sz="0" w:space="0" w:color="auto"/>
            <w:bottom w:val="none" w:sz="0" w:space="0" w:color="auto"/>
            <w:right w:val="none" w:sz="0" w:space="0" w:color="auto"/>
          </w:divBdr>
          <w:divsChild>
            <w:div w:id="23817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48916">
      <w:bodyDiv w:val="1"/>
      <w:marLeft w:val="0"/>
      <w:marRight w:val="0"/>
      <w:marTop w:val="0"/>
      <w:marBottom w:val="0"/>
      <w:divBdr>
        <w:top w:val="none" w:sz="0" w:space="0" w:color="auto"/>
        <w:left w:val="none" w:sz="0" w:space="0" w:color="auto"/>
        <w:bottom w:val="none" w:sz="0" w:space="0" w:color="auto"/>
        <w:right w:val="none" w:sz="0" w:space="0" w:color="auto"/>
      </w:divBdr>
    </w:div>
    <w:div w:id="822085895">
      <w:bodyDiv w:val="1"/>
      <w:marLeft w:val="0"/>
      <w:marRight w:val="0"/>
      <w:marTop w:val="0"/>
      <w:marBottom w:val="0"/>
      <w:divBdr>
        <w:top w:val="none" w:sz="0" w:space="0" w:color="auto"/>
        <w:left w:val="none" w:sz="0" w:space="0" w:color="auto"/>
        <w:bottom w:val="none" w:sz="0" w:space="0" w:color="auto"/>
        <w:right w:val="none" w:sz="0" w:space="0" w:color="auto"/>
      </w:divBdr>
    </w:div>
    <w:div w:id="826243725">
      <w:bodyDiv w:val="1"/>
      <w:marLeft w:val="0"/>
      <w:marRight w:val="0"/>
      <w:marTop w:val="0"/>
      <w:marBottom w:val="0"/>
      <w:divBdr>
        <w:top w:val="none" w:sz="0" w:space="0" w:color="auto"/>
        <w:left w:val="none" w:sz="0" w:space="0" w:color="auto"/>
        <w:bottom w:val="none" w:sz="0" w:space="0" w:color="auto"/>
        <w:right w:val="none" w:sz="0" w:space="0" w:color="auto"/>
      </w:divBdr>
      <w:divsChild>
        <w:div w:id="1168011443">
          <w:marLeft w:val="0"/>
          <w:marRight w:val="0"/>
          <w:marTop w:val="0"/>
          <w:marBottom w:val="0"/>
          <w:divBdr>
            <w:top w:val="none" w:sz="0" w:space="0" w:color="auto"/>
            <w:left w:val="none" w:sz="0" w:space="0" w:color="auto"/>
            <w:bottom w:val="none" w:sz="0" w:space="0" w:color="auto"/>
            <w:right w:val="none" w:sz="0" w:space="0" w:color="auto"/>
          </w:divBdr>
          <w:divsChild>
            <w:div w:id="10000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58709">
      <w:bodyDiv w:val="1"/>
      <w:marLeft w:val="0"/>
      <w:marRight w:val="0"/>
      <w:marTop w:val="0"/>
      <w:marBottom w:val="0"/>
      <w:divBdr>
        <w:top w:val="none" w:sz="0" w:space="0" w:color="auto"/>
        <w:left w:val="none" w:sz="0" w:space="0" w:color="auto"/>
        <w:bottom w:val="none" w:sz="0" w:space="0" w:color="auto"/>
        <w:right w:val="none" w:sz="0" w:space="0" w:color="auto"/>
      </w:divBdr>
    </w:div>
    <w:div w:id="931280085">
      <w:bodyDiv w:val="1"/>
      <w:marLeft w:val="0"/>
      <w:marRight w:val="0"/>
      <w:marTop w:val="0"/>
      <w:marBottom w:val="0"/>
      <w:divBdr>
        <w:top w:val="none" w:sz="0" w:space="0" w:color="auto"/>
        <w:left w:val="none" w:sz="0" w:space="0" w:color="auto"/>
        <w:bottom w:val="none" w:sz="0" w:space="0" w:color="auto"/>
        <w:right w:val="none" w:sz="0" w:space="0" w:color="auto"/>
      </w:divBdr>
      <w:divsChild>
        <w:div w:id="1758554184">
          <w:marLeft w:val="660"/>
          <w:marRight w:val="660"/>
          <w:marTop w:val="0"/>
          <w:marBottom w:val="0"/>
          <w:divBdr>
            <w:top w:val="none" w:sz="0" w:space="0" w:color="auto"/>
            <w:left w:val="none" w:sz="0" w:space="0" w:color="auto"/>
            <w:bottom w:val="none" w:sz="0" w:space="0" w:color="auto"/>
            <w:right w:val="none" w:sz="0" w:space="0" w:color="auto"/>
          </w:divBdr>
          <w:divsChild>
            <w:div w:id="318659793">
              <w:marLeft w:val="0"/>
              <w:marRight w:val="0"/>
              <w:marTop w:val="0"/>
              <w:marBottom w:val="0"/>
              <w:divBdr>
                <w:top w:val="none" w:sz="0" w:space="0" w:color="auto"/>
                <w:left w:val="none" w:sz="0" w:space="0" w:color="auto"/>
                <w:bottom w:val="none" w:sz="0" w:space="0" w:color="auto"/>
                <w:right w:val="none" w:sz="0" w:space="0" w:color="auto"/>
              </w:divBdr>
              <w:divsChild>
                <w:div w:id="732001525">
                  <w:marLeft w:val="0"/>
                  <w:marRight w:val="0"/>
                  <w:marTop w:val="0"/>
                  <w:marBottom w:val="0"/>
                  <w:divBdr>
                    <w:top w:val="none" w:sz="0" w:space="0" w:color="auto"/>
                    <w:left w:val="none" w:sz="0" w:space="0" w:color="auto"/>
                    <w:bottom w:val="none" w:sz="0" w:space="0" w:color="auto"/>
                    <w:right w:val="none" w:sz="0" w:space="0" w:color="auto"/>
                  </w:divBdr>
                  <w:divsChild>
                    <w:div w:id="49500387">
                      <w:marLeft w:val="0"/>
                      <w:marRight w:val="0"/>
                      <w:marTop w:val="0"/>
                      <w:marBottom w:val="0"/>
                      <w:divBdr>
                        <w:top w:val="none" w:sz="0" w:space="0" w:color="auto"/>
                        <w:left w:val="none" w:sz="0" w:space="0" w:color="auto"/>
                        <w:bottom w:val="none" w:sz="0" w:space="0" w:color="auto"/>
                        <w:right w:val="none" w:sz="0" w:space="0" w:color="auto"/>
                      </w:divBdr>
                      <w:divsChild>
                        <w:div w:id="262420354">
                          <w:marLeft w:val="0"/>
                          <w:marRight w:val="0"/>
                          <w:marTop w:val="0"/>
                          <w:marBottom w:val="0"/>
                          <w:divBdr>
                            <w:top w:val="none" w:sz="0" w:space="0" w:color="auto"/>
                            <w:left w:val="none" w:sz="0" w:space="0" w:color="auto"/>
                            <w:bottom w:val="none" w:sz="0" w:space="0" w:color="auto"/>
                            <w:right w:val="none" w:sz="0" w:space="0" w:color="auto"/>
                          </w:divBdr>
                          <w:divsChild>
                            <w:div w:id="702437334">
                              <w:blockQuote w:val="1"/>
                              <w:marLeft w:val="0"/>
                              <w:marRight w:val="0"/>
                              <w:marTop w:val="240"/>
                              <w:marBottom w:val="0"/>
                              <w:divBdr>
                                <w:top w:val="none" w:sz="0" w:space="0" w:color="auto"/>
                                <w:left w:val="single" w:sz="12" w:space="11" w:color="ADB2B8"/>
                                <w:bottom w:val="none" w:sz="0" w:space="0" w:color="auto"/>
                                <w:right w:val="none" w:sz="0" w:space="0" w:color="auto"/>
                              </w:divBdr>
                            </w:div>
                            <w:div w:id="769744641">
                              <w:marLeft w:val="0"/>
                              <w:marRight w:val="0"/>
                              <w:marTop w:val="0"/>
                              <w:marBottom w:val="0"/>
                              <w:divBdr>
                                <w:top w:val="none" w:sz="0" w:space="0" w:color="auto"/>
                                <w:left w:val="none" w:sz="0" w:space="0" w:color="auto"/>
                                <w:bottom w:val="none" w:sz="0" w:space="0" w:color="auto"/>
                                <w:right w:val="none" w:sz="0" w:space="0" w:color="auto"/>
                              </w:divBdr>
                            </w:div>
                            <w:div w:id="1231618068">
                              <w:blockQuote w:val="1"/>
                              <w:marLeft w:val="0"/>
                              <w:marRight w:val="0"/>
                              <w:marTop w:val="240"/>
                              <w:marBottom w:val="0"/>
                              <w:divBdr>
                                <w:top w:val="none" w:sz="0" w:space="0" w:color="auto"/>
                                <w:left w:val="single" w:sz="12" w:space="11" w:color="ADB2B8"/>
                                <w:bottom w:val="none" w:sz="0" w:space="0" w:color="auto"/>
                                <w:right w:val="none" w:sz="0" w:space="0" w:color="auto"/>
                              </w:divBdr>
                            </w:div>
                            <w:div w:id="1399355153">
                              <w:blockQuote w:val="1"/>
                              <w:marLeft w:val="0"/>
                              <w:marRight w:val="0"/>
                              <w:marTop w:val="240"/>
                              <w:marBottom w:val="0"/>
                              <w:divBdr>
                                <w:top w:val="none" w:sz="0" w:space="0" w:color="auto"/>
                                <w:left w:val="single" w:sz="12" w:space="11" w:color="ADB2B8"/>
                                <w:bottom w:val="none" w:sz="0" w:space="0" w:color="auto"/>
                                <w:right w:val="none" w:sz="0" w:space="0" w:color="auto"/>
                              </w:divBdr>
                            </w:div>
                            <w:div w:id="202034989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409080929">
                          <w:marLeft w:val="0"/>
                          <w:marRight w:val="0"/>
                          <w:marTop w:val="0"/>
                          <w:marBottom w:val="150"/>
                          <w:divBdr>
                            <w:top w:val="none" w:sz="0" w:space="0" w:color="auto"/>
                            <w:left w:val="none" w:sz="0" w:space="0" w:color="auto"/>
                            <w:bottom w:val="none" w:sz="0" w:space="0" w:color="auto"/>
                            <w:right w:val="none" w:sz="0" w:space="0" w:color="auto"/>
                          </w:divBdr>
                          <w:divsChild>
                            <w:div w:id="6876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213374">
                  <w:marLeft w:val="0"/>
                  <w:marRight w:val="0"/>
                  <w:marTop w:val="0"/>
                  <w:marBottom w:val="0"/>
                  <w:divBdr>
                    <w:top w:val="none" w:sz="0" w:space="0" w:color="auto"/>
                    <w:left w:val="none" w:sz="0" w:space="0" w:color="auto"/>
                    <w:bottom w:val="none" w:sz="0" w:space="0" w:color="auto"/>
                    <w:right w:val="none" w:sz="0" w:space="0" w:color="auto"/>
                  </w:divBdr>
                  <w:divsChild>
                    <w:div w:id="459226027">
                      <w:marLeft w:val="0"/>
                      <w:marRight w:val="0"/>
                      <w:marTop w:val="0"/>
                      <w:marBottom w:val="0"/>
                      <w:divBdr>
                        <w:top w:val="none" w:sz="0" w:space="0" w:color="auto"/>
                        <w:left w:val="none" w:sz="0" w:space="0" w:color="auto"/>
                        <w:bottom w:val="none" w:sz="0" w:space="0" w:color="auto"/>
                        <w:right w:val="none" w:sz="0" w:space="0" w:color="auto"/>
                      </w:divBdr>
                      <w:divsChild>
                        <w:div w:id="6915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103057">
                  <w:marLeft w:val="0"/>
                  <w:marRight w:val="0"/>
                  <w:marTop w:val="0"/>
                  <w:marBottom w:val="0"/>
                  <w:divBdr>
                    <w:top w:val="none" w:sz="0" w:space="0" w:color="auto"/>
                    <w:left w:val="none" w:sz="0" w:space="0" w:color="auto"/>
                    <w:bottom w:val="none" w:sz="0" w:space="0" w:color="auto"/>
                    <w:right w:val="none" w:sz="0" w:space="0" w:color="auto"/>
                  </w:divBdr>
                  <w:divsChild>
                    <w:div w:id="1291781669">
                      <w:marLeft w:val="0"/>
                      <w:marRight w:val="0"/>
                      <w:marTop w:val="0"/>
                      <w:marBottom w:val="0"/>
                      <w:divBdr>
                        <w:top w:val="none" w:sz="0" w:space="0" w:color="auto"/>
                        <w:left w:val="none" w:sz="0" w:space="0" w:color="auto"/>
                        <w:bottom w:val="none" w:sz="0" w:space="0" w:color="auto"/>
                        <w:right w:val="none" w:sz="0" w:space="0" w:color="auto"/>
                      </w:divBdr>
                      <w:divsChild>
                        <w:div w:id="1591890725">
                          <w:marLeft w:val="0"/>
                          <w:marRight w:val="0"/>
                          <w:marTop w:val="0"/>
                          <w:marBottom w:val="0"/>
                          <w:divBdr>
                            <w:top w:val="none" w:sz="0" w:space="0" w:color="auto"/>
                            <w:left w:val="none" w:sz="0" w:space="0" w:color="auto"/>
                            <w:bottom w:val="none" w:sz="0" w:space="0" w:color="auto"/>
                            <w:right w:val="none" w:sz="0" w:space="0" w:color="auto"/>
                          </w:divBdr>
                          <w:divsChild>
                            <w:div w:id="1034386689">
                              <w:blockQuote w:val="1"/>
                              <w:marLeft w:val="0"/>
                              <w:marRight w:val="0"/>
                              <w:marTop w:val="240"/>
                              <w:marBottom w:val="0"/>
                              <w:divBdr>
                                <w:top w:val="none" w:sz="0" w:space="0" w:color="auto"/>
                                <w:left w:val="single" w:sz="12" w:space="11" w:color="ADB2B8"/>
                                <w:bottom w:val="none" w:sz="0" w:space="0" w:color="auto"/>
                                <w:right w:val="none" w:sz="0" w:space="0" w:color="auto"/>
                              </w:divBdr>
                            </w:div>
                            <w:div w:id="119781545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140070382">
                  <w:marLeft w:val="0"/>
                  <w:marRight w:val="0"/>
                  <w:marTop w:val="0"/>
                  <w:marBottom w:val="0"/>
                  <w:divBdr>
                    <w:top w:val="none" w:sz="0" w:space="0" w:color="auto"/>
                    <w:left w:val="none" w:sz="0" w:space="0" w:color="auto"/>
                    <w:bottom w:val="none" w:sz="0" w:space="0" w:color="auto"/>
                    <w:right w:val="none" w:sz="0" w:space="0" w:color="auto"/>
                  </w:divBdr>
                  <w:divsChild>
                    <w:div w:id="434252691">
                      <w:marLeft w:val="0"/>
                      <w:marRight w:val="0"/>
                      <w:marTop w:val="0"/>
                      <w:marBottom w:val="0"/>
                      <w:divBdr>
                        <w:top w:val="none" w:sz="0" w:space="0" w:color="auto"/>
                        <w:left w:val="none" w:sz="0" w:space="0" w:color="auto"/>
                        <w:bottom w:val="none" w:sz="0" w:space="0" w:color="auto"/>
                        <w:right w:val="none" w:sz="0" w:space="0" w:color="auto"/>
                      </w:divBdr>
                      <w:divsChild>
                        <w:div w:id="439764167">
                          <w:marLeft w:val="0"/>
                          <w:marRight w:val="0"/>
                          <w:marTop w:val="0"/>
                          <w:marBottom w:val="0"/>
                          <w:divBdr>
                            <w:top w:val="none" w:sz="0" w:space="0" w:color="auto"/>
                            <w:left w:val="none" w:sz="0" w:space="0" w:color="auto"/>
                            <w:bottom w:val="none" w:sz="0" w:space="0" w:color="auto"/>
                            <w:right w:val="none" w:sz="0" w:space="0" w:color="auto"/>
                          </w:divBdr>
                          <w:divsChild>
                            <w:div w:id="538512949">
                              <w:marLeft w:val="0"/>
                              <w:marRight w:val="0"/>
                              <w:marTop w:val="0"/>
                              <w:marBottom w:val="0"/>
                              <w:divBdr>
                                <w:top w:val="none" w:sz="0" w:space="0" w:color="auto"/>
                                <w:left w:val="none" w:sz="0" w:space="0" w:color="auto"/>
                                <w:bottom w:val="none" w:sz="0" w:space="0" w:color="auto"/>
                                <w:right w:val="none" w:sz="0" w:space="0" w:color="auto"/>
                              </w:divBdr>
                            </w:div>
                            <w:div w:id="209952201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533112754">
                          <w:marLeft w:val="0"/>
                          <w:marRight w:val="0"/>
                          <w:marTop w:val="0"/>
                          <w:marBottom w:val="150"/>
                          <w:divBdr>
                            <w:top w:val="none" w:sz="0" w:space="0" w:color="auto"/>
                            <w:left w:val="none" w:sz="0" w:space="0" w:color="auto"/>
                            <w:bottom w:val="none" w:sz="0" w:space="0" w:color="auto"/>
                            <w:right w:val="none" w:sz="0" w:space="0" w:color="auto"/>
                          </w:divBdr>
                          <w:divsChild>
                            <w:div w:id="2132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587003">
                  <w:marLeft w:val="0"/>
                  <w:marRight w:val="0"/>
                  <w:marTop w:val="0"/>
                  <w:marBottom w:val="0"/>
                  <w:divBdr>
                    <w:top w:val="none" w:sz="0" w:space="0" w:color="auto"/>
                    <w:left w:val="none" w:sz="0" w:space="0" w:color="auto"/>
                    <w:bottom w:val="none" w:sz="0" w:space="0" w:color="auto"/>
                    <w:right w:val="none" w:sz="0" w:space="0" w:color="auto"/>
                  </w:divBdr>
                  <w:divsChild>
                    <w:div w:id="922647039">
                      <w:marLeft w:val="0"/>
                      <w:marRight w:val="0"/>
                      <w:marTop w:val="0"/>
                      <w:marBottom w:val="0"/>
                      <w:divBdr>
                        <w:top w:val="none" w:sz="0" w:space="0" w:color="auto"/>
                        <w:left w:val="none" w:sz="0" w:space="0" w:color="auto"/>
                        <w:bottom w:val="none" w:sz="0" w:space="0" w:color="auto"/>
                        <w:right w:val="none" w:sz="0" w:space="0" w:color="auto"/>
                      </w:divBdr>
                      <w:divsChild>
                        <w:div w:id="1645426850">
                          <w:marLeft w:val="0"/>
                          <w:marRight w:val="0"/>
                          <w:marTop w:val="0"/>
                          <w:marBottom w:val="0"/>
                          <w:divBdr>
                            <w:top w:val="none" w:sz="0" w:space="0" w:color="auto"/>
                            <w:left w:val="none" w:sz="0" w:space="0" w:color="auto"/>
                            <w:bottom w:val="none" w:sz="0" w:space="0" w:color="auto"/>
                            <w:right w:val="none" w:sz="0" w:space="0" w:color="auto"/>
                          </w:divBdr>
                          <w:divsChild>
                            <w:div w:id="47539413">
                              <w:blockQuote w:val="1"/>
                              <w:marLeft w:val="0"/>
                              <w:marRight w:val="0"/>
                              <w:marTop w:val="240"/>
                              <w:marBottom w:val="0"/>
                              <w:divBdr>
                                <w:top w:val="none" w:sz="0" w:space="0" w:color="auto"/>
                                <w:left w:val="single" w:sz="12" w:space="11" w:color="ADB2B8"/>
                                <w:bottom w:val="none" w:sz="0" w:space="0" w:color="auto"/>
                                <w:right w:val="none" w:sz="0" w:space="0" w:color="auto"/>
                              </w:divBdr>
                            </w:div>
                            <w:div w:id="188644990">
                              <w:marLeft w:val="0"/>
                              <w:marRight w:val="0"/>
                              <w:marTop w:val="0"/>
                              <w:marBottom w:val="0"/>
                              <w:divBdr>
                                <w:top w:val="none" w:sz="0" w:space="0" w:color="auto"/>
                                <w:left w:val="none" w:sz="0" w:space="0" w:color="auto"/>
                                <w:bottom w:val="none" w:sz="0" w:space="0" w:color="auto"/>
                                <w:right w:val="none" w:sz="0" w:space="0" w:color="auto"/>
                              </w:divBdr>
                            </w:div>
                            <w:div w:id="1074012342">
                              <w:blockQuote w:val="1"/>
                              <w:marLeft w:val="0"/>
                              <w:marRight w:val="0"/>
                              <w:marTop w:val="240"/>
                              <w:marBottom w:val="0"/>
                              <w:divBdr>
                                <w:top w:val="none" w:sz="0" w:space="0" w:color="auto"/>
                                <w:left w:val="single" w:sz="12" w:space="11" w:color="ADB2B8"/>
                                <w:bottom w:val="none" w:sz="0" w:space="0" w:color="auto"/>
                                <w:right w:val="none" w:sz="0" w:space="0" w:color="auto"/>
                              </w:divBdr>
                            </w:div>
                            <w:div w:id="1262377702">
                              <w:marLeft w:val="0"/>
                              <w:marRight w:val="0"/>
                              <w:marTop w:val="0"/>
                              <w:marBottom w:val="0"/>
                              <w:divBdr>
                                <w:top w:val="none" w:sz="0" w:space="0" w:color="auto"/>
                                <w:left w:val="none" w:sz="0" w:space="0" w:color="auto"/>
                                <w:bottom w:val="none" w:sz="0" w:space="0" w:color="auto"/>
                                <w:right w:val="none" w:sz="0" w:space="0" w:color="auto"/>
                              </w:divBdr>
                            </w:div>
                            <w:div w:id="1405185031">
                              <w:blockQuote w:val="1"/>
                              <w:marLeft w:val="0"/>
                              <w:marRight w:val="0"/>
                              <w:marTop w:val="240"/>
                              <w:marBottom w:val="0"/>
                              <w:divBdr>
                                <w:top w:val="none" w:sz="0" w:space="0" w:color="auto"/>
                                <w:left w:val="single" w:sz="12" w:space="11" w:color="ADB2B8"/>
                                <w:bottom w:val="none" w:sz="0" w:space="0" w:color="auto"/>
                                <w:right w:val="none" w:sz="0" w:space="0" w:color="auto"/>
                              </w:divBdr>
                            </w:div>
                            <w:div w:id="1701321106">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688410594">
                  <w:marLeft w:val="0"/>
                  <w:marRight w:val="0"/>
                  <w:marTop w:val="0"/>
                  <w:marBottom w:val="0"/>
                  <w:divBdr>
                    <w:top w:val="none" w:sz="0" w:space="0" w:color="auto"/>
                    <w:left w:val="none" w:sz="0" w:space="0" w:color="auto"/>
                    <w:bottom w:val="none" w:sz="0" w:space="0" w:color="auto"/>
                    <w:right w:val="none" w:sz="0" w:space="0" w:color="auto"/>
                  </w:divBdr>
                  <w:divsChild>
                    <w:div w:id="1045330511">
                      <w:marLeft w:val="0"/>
                      <w:marRight w:val="0"/>
                      <w:marTop w:val="0"/>
                      <w:marBottom w:val="0"/>
                      <w:divBdr>
                        <w:top w:val="none" w:sz="0" w:space="0" w:color="auto"/>
                        <w:left w:val="none" w:sz="0" w:space="0" w:color="auto"/>
                        <w:bottom w:val="none" w:sz="0" w:space="0" w:color="auto"/>
                        <w:right w:val="none" w:sz="0" w:space="0" w:color="auto"/>
                      </w:divBdr>
                      <w:divsChild>
                        <w:div w:id="115529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976462">
                  <w:marLeft w:val="0"/>
                  <w:marRight w:val="0"/>
                  <w:marTop w:val="0"/>
                  <w:marBottom w:val="0"/>
                  <w:divBdr>
                    <w:top w:val="none" w:sz="0" w:space="0" w:color="auto"/>
                    <w:left w:val="none" w:sz="0" w:space="0" w:color="auto"/>
                    <w:bottom w:val="none" w:sz="0" w:space="0" w:color="auto"/>
                    <w:right w:val="none" w:sz="0" w:space="0" w:color="auto"/>
                  </w:divBdr>
                  <w:divsChild>
                    <w:div w:id="659042604">
                      <w:marLeft w:val="0"/>
                      <w:marRight w:val="0"/>
                      <w:marTop w:val="0"/>
                      <w:marBottom w:val="0"/>
                      <w:divBdr>
                        <w:top w:val="none" w:sz="0" w:space="0" w:color="auto"/>
                        <w:left w:val="none" w:sz="0" w:space="0" w:color="auto"/>
                        <w:bottom w:val="none" w:sz="0" w:space="0" w:color="auto"/>
                        <w:right w:val="none" w:sz="0" w:space="0" w:color="auto"/>
                      </w:divBdr>
                      <w:divsChild>
                        <w:div w:id="47811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309710">
      <w:bodyDiv w:val="1"/>
      <w:marLeft w:val="0"/>
      <w:marRight w:val="0"/>
      <w:marTop w:val="0"/>
      <w:marBottom w:val="0"/>
      <w:divBdr>
        <w:top w:val="none" w:sz="0" w:space="0" w:color="auto"/>
        <w:left w:val="none" w:sz="0" w:space="0" w:color="auto"/>
        <w:bottom w:val="none" w:sz="0" w:space="0" w:color="auto"/>
        <w:right w:val="none" w:sz="0" w:space="0" w:color="auto"/>
      </w:divBdr>
    </w:div>
    <w:div w:id="1246721938">
      <w:bodyDiv w:val="1"/>
      <w:marLeft w:val="0"/>
      <w:marRight w:val="0"/>
      <w:marTop w:val="0"/>
      <w:marBottom w:val="0"/>
      <w:divBdr>
        <w:top w:val="none" w:sz="0" w:space="0" w:color="auto"/>
        <w:left w:val="none" w:sz="0" w:space="0" w:color="auto"/>
        <w:bottom w:val="none" w:sz="0" w:space="0" w:color="auto"/>
        <w:right w:val="none" w:sz="0" w:space="0" w:color="auto"/>
      </w:divBdr>
      <w:divsChild>
        <w:div w:id="1559707684">
          <w:marLeft w:val="0"/>
          <w:marRight w:val="0"/>
          <w:marTop w:val="0"/>
          <w:marBottom w:val="0"/>
          <w:divBdr>
            <w:top w:val="none" w:sz="0" w:space="0" w:color="auto"/>
            <w:left w:val="none" w:sz="0" w:space="0" w:color="auto"/>
            <w:bottom w:val="none" w:sz="0" w:space="0" w:color="auto"/>
            <w:right w:val="none" w:sz="0" w:space="0" w:color="auto"/>
          </w:divBdr>
          <w:divsChild>
            <w:div w:id="753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2511">
      <w:bodyDiv w:val="1"/>
      <w:marLeft w:val="0"/>
      <w:marRight w:val="0"/>
      <w:marTop w:val="0"/>
      <w:marBottom w:val="0"/>
      <w:divBdr>
        <w:top w:val="none" w:sz="0" w:space="0" w:color="auto"/>
        <w:left w:val="none" w:sz="0" w:space="0" w:color="auto"/>
        <w:bottom w:val="none" w:sz="0" w:space="0" w:color="auto"/>
        <w:right w:val="none" w:sz="0" w:space="0" w:color="auto"/>
      </w:divBdr>
    </w:div>
    <w:div w:id="1282301384">
      <w:bodyDiv w:val="1"/>
      <w:marLeft w:val="0"/>
      <w:marRight w:val="0"/>
      <w:marTop w:val="0"/>
      <w:marBottom w:val="0"/>
      <w:divBdr>
        <w:top w:val="none" w:sz="0" w:space="0" w:color="auto"/>
        <w:left w:val="none" w:sz="0" w:space="0" w:color="auto"/>
        <w:bottom w:val="none" w:sz="0" w:space="0" w:color="auto"/>
        <w:right w:val="none" w:sz="0" w:space="0" w:color="auto"/>
      </w:divBdr>
    </w:div>
    <w:div w:id="1446463872">
      <w:bodyDiv w:val="1"/>
      <w:marLeft w:val="0"/>
      <w:marRight w:val="0"/>
      <w:marTop w:val="0"/>
      <w:marBottom w:val="0"/>
      <w:divBdr>
        <w:top w:val="none" w:sz="0" w:space="0" w:color="auto"/>
        <w:left w:val="none" w:sz="0" w:space="0" w:color="auto"/>
        <w:bottom w:val="none" w:sz="0" w:space="0" w:color="auto"/>
        <w:right w:val="none" w:sz="0" w:space="0" w:color="auto"/>
      </w:divBdr>
      <w:divsChild>
        <w:div w:id="1437484906">
          <w:marLeft w:val="0"/>
          <w:marRight w:val="0"/>
          <w:marTop w:val="0"/>
          <w:marBottom w:val="0"/>
          <w:divBdr>
            <w:top w:val="none" w:sz="0" w:space="0" w:color="auto"/>
            <w:left w:val="none" w:sz="0" w:space="0" w:color="auto"/>
            <w:bottom w:val="none" w:sz="0" w:space="0" w:color="auto"/>
            <w:right w:val="none" w:sz="0" w:space="0" w:color="auto"/>
          </w:divBdr>
          <w:divsChild>
            <w:div w:id="53366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49900">
      <w:bodyDiv w:val="1"/>
      <w:marLeft w:val="0"/>
      <w:marRight w:val="0"/>
      <w:marTop w:val="0"/>
      <w:marBottom w:val="0"/>
      <w:divBdr>
        <w:top w:val="none" w:sz="0" w:space="0" w:color="auto"/>
        <w:left w:val="none" w:sz="0" w:space="0" w:color="auto"/>
        <w:bottom w:val="none" w:sz="0" w:space="0" w:color="auto"/>
        <w:right w:val="none" w:sz="0" w:space="0" w:color="auto"/>
      </w:divBdr>
      <w:divsChild>
        <w:div w:id="1646815719">
          <w:marLeft w:val="660"/>
          <w:marRight w:val="660"/>
          <w:marTop w:val="0"/>
          <w:marBottom w:val="0"/>
          <w:divBdr>
            <w:top w:val="none" w:sz="0" w:space="0" w:color="auto"/>
            <w:left w:val="none" w:sz="0" w:space="0" w:color="auto"/>
            <w:bottom w:val="none" w:sz="0" w:space="0" w:color="auto"/>
            <w:right w:val="none" w:sz="0" w:space="0" w:color="auto"/>
          </w:divBdr>
          <w:divsChild>
            <w:div w:id="1740663928">
              <w:marLeft w:val="0"/>
              <w:marRight w:val="0"/>
              <w:marTop w:val="0"/>
              <w:marBottom w:val="0"/>
              <w:divBdr>
                <w:top w:val="none" w:sz="0" w:space="0" w:color="auto"/>
                <w:left w:val="none" w:sz="0" w:space="0" w:color="auto"/>
                <w:bottom w:val="none" w:sz="0" w:space="0" w:color="auto"/>
                <w:right w:val="none" w:sz="0" w:space="0" w:color="auto"/>
              </w:divBdr>
              <w:divsChild>
                <w:div w:id="720522680">
                  <w:marLeft w:val="0"/>
                  <w:marRight w:val="0"/>
                  <w:marTop w:val="0"/>
                  <w:marBottom w:val="0"/>
                  <w:divBdr>
                    <w:top w:val="none" w:sz="0" w:space="0" w:color="auto"/>
                    <w:left w:val="none" w:sz="0" w:space="0" w:color="auto"/>
                    <w:bottom w:val="none" w:sz="0" w:space="0" w:color="auto"/>
                    <w:right w:val="none" w:sz="0" w:space="0" w:color="auto"/>
                  </w:divBdr>
                  <w:divsChild>
                    <w:div w:id="521550279">
                      <w:marLeft w:val="0"/>
                      <w:marRight w:val="0"/>
                      <w:marTop w:val="0"/>
                      <w:marBottom w:val="0"/>
                      <w:divBdr>
                        <w:top w:val="none" w:sz="0" w:space="0" w:color="auto"/>
                        <w:left w:val="none" w:sz="0" w:space="0" w:color="auto"/>
                        <w:bottom w:val="none" w:sz="0" w:space="0" w:color="auto"/>
                        <w:right w:val="none" w:sz="0" w:space="0" w:color="auto"/>
                      </w:divBdr>
                      <w:divsChild>
                        <w:div w:id="104513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267094">
                  <w:marLeft w:val="0"/>
                  <w:marRight w:val="0"/>
                  <w:marTop w:val="0"/>
                  <w:marBottom w:val="0"/>
                  <w:divBdr>
                    <w:top w:val="none" w:sz="0" w:space="0" w:color="auto"/>
                    <w:left w:val="none" w:sz="0" w:space="0" w:color="auto"/>
                    <w:bottom w:val="none" w:sz="0" w:space="0" w:color="auto"/>
                    <w:right w:val="none" w:sz="0" w:space="0" w:color="auto"/>
                  </w:divBdr>
                  <w:divsChild>
                    <w:div w:id="816334874">
                      <w:marLeft w:val="0"/>
                      <w:marRight w:val="0"/>
                      <w:marTop w:val="0"/>
                      <w:marBottom w:val="0"/>
                      <w:divBdr>
                        <w:top w:val="none" w:sz="0" w:space="0" w:color="auto"/>
                        <w:left w:val="none" w:sz="0" w:space="0" w:color="auto"/>
                        <w:bottom w:val="none" w:sz="0" w:space="0" w:color="auto"/>
                        <w:right w:val="none" w:sz="0" w:space="0" w:color="auto"/>
                      </w:divBdr>
                      <w:divsChild>
                        <w:div w:id="1682658214">
                          <w:marLeft w:val="0"/>
                          <w:marRight w:val="0"/>
                          <w:marTop w:val="0"/>
                          <w:marBottom w:val="0"/>
                          <w:divBdr>
                            <w:top w:val="none" w:sz="0" w:space="0" w:color="auto"/>
                            <w:left w:val="none" w:sz="0" w:space="0" w:color="auto"/>
                            <w:bottom w:val="none" w:sz="0" w:space="0" w:color="auto"/>
                            <w:right w:val="none" w:sz="0" w:space="0" w:color="auto"/>
                          </w:divBdr>
                          <w:divsChild>
                            <w:div w:id="412707363">
                              <w:blockQuote w:val="1"/>
                              <w:marLeft w:val="0"/>
                              <w:marRight w:val="0"/>
                              <w:marTop w:val="240"/>
                              <w:marBottom w:val="0"/>
                              <w:divBdr>
                                <w:top w:val="none" w:sz="0" w:space="0" w:color="auto"/>
                                <w:left w:val="single" w:sz="12" w:space="11" w:color="ADB2B8"/>
                                <w:bottom w:val="none" w:sz="0" w:space="0" w:color="auto"/>
                                <w:right w:val="none" w:sz="0" w:space="0" w:color="auto"/>
                              </w:divBdr>
                            </w:div>
                            <w:div w:id="1923953994">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116563778">
                  <w:marLeft w:val="0"/>
                  <w:marRight w:val="0"/>
                  <w:marTop w:val="0"/>
                  <w:marBottom w:val="0"/>
                  <w:divBdr>
                    <w:top w:val="none" w:sz="0" w:space="0" w:color="auto"/>
                    <w:left w:val="none" w:sz="0" w:space="0" w:color="auto"/>
                    <w:bottom w:val="none" w:sz="0" w:space="0" w:color="auto"/>
                    <w:right w:val="none" w:sz="0" w:space="0" w:color="auto"/>
                  </w:divBdr>
                  <w:divsChild>
                    <w:div w:id="659358071">
                      <w:marLeft w:val="0"/>
                      <w:marRight w:val="0"/>
                      <w:marTop w:val="0"/>
                      <w:marBottom w:val="0"/>
                      <w:divBdr>
                        <w:top w:val="none" w:sz="0" w:space="0" w:color="auto"/>
                        <w:left w:val="none" w:sz="0" w:space="0" w:color="auto"/>
                        <w:bottom w:val="none" w:sz="0" w:space="0" w:color="auto"/>
                        <w:right w:val="none" w:sz="0" w:space="0" w:color="auto"/>
                      </w:divBdr>
                      <w:divsChild>
                        <w:div w:id="4330812">
                          <w:marLeft w:val="0"/>
                          <w:marRight w:val="0"/>
                          <w:marTop w:val="0"/>
                          <w:marBottom w:val="0"/>
                          <w:divBdr>
                            <w:top w:val="none" w:sz="0" w:space="0" w:color="auto"/>
                            <w:left w:val="none" w:sz="0" w:space="0" w:color="auto"/>
                            <w:bottom w:val="none" w:sz="0" w:space="0" w:color="auto"/>
                            <w:right w:val="none" w:sz="0" w:space="0" w:color="auto"/>
                          </w:divBdr>
                          <w:divsChild>
                            <w:div w:id="1373723487">
                              <w:marLeft w:val="0"/>
                              <w:marRight w:val="0"/>
                              <w:marTop w:val="0"/>
                              <w:marBottom w:val="0"/>
                              <w:divBdr>
                                <w:top w:val="none" w:sz="0" w:space="0" w:color="auto"/>
                                <w:left w:val="none" w:sz="0" w:space="0" w:color="auto"/>
                                <w:bottom w:val="none" w:sz="0" w:space="0" w:color="auto"/>
                                <w:right w:val="none" w:sz="0" w:space="0" w:color="auto"/>
                              </w:divBdr>
                            </w:div>
                            <w:div w:id="150932270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3390439">
                          <w:marLeft w:val="0"/>
                          <w:marRight w:val="0"/>
                          <w:marTop w:val="0"/>
                          <w:marBottom w:val="150"/>
                          <w:divBdr>
                            <w:top w:val="none" w:sz="0" w:space="0" w:color="auto"/>
                            <w:left w:val="none" w:sz="0" w:space="0" w:color="auto"/>
                            <w:bottom w:val="none" w:sz="0" w:space="0" w:color="auto"/>
                            <w:right w:val="none" w:sz="0" w:space="0" w:color="auto"/>
                          </w:divBdr>
                          <w:divsChild>
                            <w:div w:id="54480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01268">
                  <w:marLeft w:val="0"/>
                  <w:marRight w:val="0"/>
                  <w:marTop w:val="0"/>
                  <w:marBottom w:val="0"/>
                  <w:divBdr>
                    <w:top w:val="none" w:sz="0" w:space="0" w:color="auto"/>
                    <w:left w:val="none" w:sz="0" w:space="0" w:color="auto"/>
                    <w:bottom w:val="none" w:sz="0" w:space="0" w:color="auto"/>
                    <w:right w:val="none" w:sz="0" w:space="0" w:color="auto"/>
                  </w:divBdr>
                  <w:divsChild>
                    <w:div w:id="571084240">
                      <w:marLeft w:val="0"/>
                      <w:marRight w:val="0"/>
                      <w:marTop w:val="0"/>
                      <w:marBottom w:val="0"/>
                      <w:divBdr>
                        <w:top w:val="none" w:sz="0" w:space="0" w:color="auto"/>
                        <w:left w:val="none" w:sz="0" w:space="0" w:color="auto"/>
                        <w:bottom w:val="none" w:sz="0" w:space="0" w:color="auto"/>
                        <w:right w:val="none" w:sz="0" w:space="0" w:color="auto"/>
                      </w:divBdr>
                      <w:divsChild>
                        <w:div w:id="1427921937">
                          <w:marLeft w:val="0"/>
                          <w:marRight w:val="0"/>
                          <w:marTop w:val="0"/>
                          <w:marBottom w:val="150"/>
                          <w:divBdr>
                            <w:top w:val="none" w:sz="0" w:space="0" w:color="auto"/>
                            <w:left w:val="none" w:sz="0" w:space="0" w:color="auto"/>
                            <w:bottom w:val="none" w:sz="0" w:space="0" w:color="auto"/>
                            <w:right w:val="none" w:sz="0" w:space="0" w:color="auto"/>
                          </w:divBdr>
                          <w:divsChild>
                            <w:div w:id="1626228516">
                              <w:marLeft w:val="0"/>
                              <w:marRight w:val="0"/>
                              <w:marTop w:val="0"/>
                              <w:marBottom w:val="0"/>
                              <w:divBdr>
                                <w:top w:val="none" w:sz="0" w:space="0" w:color="auto"/>
                                <w:left w:val="none" w:sz="0" w:space="0" w:color="auto"/>
                                <w:bottom w:val="none" w:sz="0" w:space="0" w:color="auto"/>
                                <w:right w:val="none" w:sz="0" w:space="0" w:color="auto"/>
                              </w:divBdr>
                            </w:div>
                          </w:divsChild>
                        </w:div>
                        <w:div w:id="1498574753">
                          <w:marLeft w:val="0"/>
                          <w:marRight w:val="0"/>
                          <w:marTop w:val="0"/>
                          <w:marBottom w:val="0"/>
                          <w:divBdr>
                            <w:top w:val="none" w:sz="0" w:space="0" w:color="auto"/>
                            <w:left w:val="none" w:sz="0" w:space="0" w:color="auto"/>
                            <w:bottom w:val="none" w:sz="0" w:space="0" w:color="auto"/>
                            <w:right w:val="none" w:sz="0" w:space="0" w:color="auto"/>
                          </w:divBdr>
                          <w:divsChild>
                            <w:div w:id="246810342">
                              <w:blockQuote w:val="1"/>
                              <w:marLeft w:val="0"/>
                              <w:marRight w:val="0"/>
                              <w:marTop w:val="240"/>
                              <w:marBottom w:val="0"/>
                              <w:divBdr>
                                <w:top w:val="none" w:sz="0" w:space="0" w:color="auto"/>
                                <w:left w:val="single" w:sz="12" w:space="11" w:color="ADB2B8"/>
                                <w:bottom w:val="none" w:sz="0" w:space="0" w:color="auto"/>
                                <w:right w:val="none" w:sz="0" w:space="0" w:color="auto"/>
                              </w:divBdr>
                            </w:div>
                            <w:div w:id="376399627">
                              <w:blockQuote w:val="1"/>
                              <w:marLeft w:val="0"/>
                              <w:marRight w:val="0"/>
                              <w:marTop w:val="240"/>
                              <w:marBottom w:val="0"/>
                              <w:divBdr>
                                <w:top w:val="none" w:sz="0" w:space="0" w:color="auto"/>
                                <w:left w:val="single" w:sz="12" w:space="11" w:color="ADB2B8"/>
                                <w:bottom w:val="none" w:sz="0" w:space="0" w:color="auto"/>
                                <w:right w:val="none" w:sz="0" w:space="0" w:color="auto"/>
                              </w:divBdr>
                            </w:div>
                            <w:div w:id="540559883">
                              <w:blockQuote w:val="1"/>
                              <w:marLeft w:val="0"/>
                              <w:marRight w:val="0"/>
                              <w:marTop w:val="240"/>
                              <w:marBottom w:val="0"/>
                              <w:divBdr>
                                <w:top w:val="none" w:sz="0" w:space="0" w:color="auto"/>
                                <w:left w:val="single" w:sz="12" w:space="11" w:color="ADB2B8"/>
                                <w:bottom w:val="none" w:sz="0" w:space="0" w:color="auto"/>
                                <w:right w:val="none" w:sz="0" w:space="0" w:color="auto"/>
                              </w:divBdr>
                            </w:div>
                            <w:div w:id="598679492">
                              <w:marLeft w:val="0"/>
                              <w:marRight w:val="0"/>
                              <w:marTop w:val="0"/>
                              <w:marBottom w:val="0"/>
                              <w:divBdr>
                                <w:top w:val="none" w:sz="0" w:space="0" w:color="auto"/>
                                <w:left w:val="none" w:sz="0" w:space="0" w:color="auto"/>
                                <w:bottom w:val="none" w:sz="0" w:space="0" w:color="auto"/>
                                <w:right w:val="none" w:sz="0" w:space="0" w:color="auto"/>
                              </w:divBdr>
                            </w:div>
                            <w:div w:id="988021939">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818840219">
                  <w:marLeft w:val="0"/>
                  <w:marRight w:val="0"/>
                  <w:marTop w:val="0"/>
                  <w:marBottom w:val="0"/>
                  <w:divBdr>
                    <w:top w:val="none" w:sz="0" w:space="0" w:color="auto"/>
                    <w:left w:val="none" w:sz="0" w:space="0" w:color="auto"/>
                    <w:bottom w:val="none" w:sz="0" w:space="0" w:color="auto"/>
                    <w:right w:val="none" w:sz="0" w:space="0" w:color="auto"/>
                  </w:divBdr>
                  <w:divsChild>
                    <w:div w:id="1391272068">
                      <w:marLeft w:val="0"/>
                      <w:marRight w:val="0"/>
                      <w:marTop w:val="0"/>
                      <w:marBottom w:val="0"/>
                      <w:divBdr>
                        <w:top w:val="none" w:sz="0" w:space="0" w:color="auto"/>
                        <w:left w:val="none" w:sz="0" w:space="0" w:color="auto"/>
                        <w:bottom w:val="none" w:sz="0" w:space="0" w:color="auto"/>
                        <w:right w:val="none" w:sz="0" w:space="0" w:color="auto"/>
                      </w:divBdr>
                      <w:divsChild>
                        <w:div w:id="38371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278844">
                  <w:marLeft w:val="0"/>
                  <w:marRight w:val="0"/>
                  <w:marTop w:val="0"/>
                  <w:marBottom w:val="0"/>
                  <w:divBdr>
                    <w:top w:val="none" w:sz="0" w:space="0" w:color="auto"/>
                    <w:left w:val="none" w:sz="0" w:space="0" w:color="auto"/>
                    <w:bottom w:val="none" w:sz="0" w:space="0" w:color="auto"/>
                    <w:right w:val="none" w:sz="0" w:space="0" w:color="auto"/>
                  </w:divBdr>
                  <w:divsChild>
                    <w:div w:id="1861772661">
                      <w:marLeft w:val="0"/>
                      <w:marRight w:val="0"/>
                      <w:marTop w:val="0"/>
                      <w:marBottom w:val="0"/>
                      <w:divBdr>
                        <w:top w:val="none" w:sz="0" w:space="0" w:color="auto"/>
                        <w:left w:val="none" w:sz="0" w:space="0" w:color="auto"/>
                        <w:bottom w:val="none" w:sz="0" w:space="0" w:color="auto"/>
                        <w:right w:val="none" w:sz="0" w:space="0" w:color="auto"/>
                      </w:divBdr>
                      <w:divsChild>
                        <w:div w:id="442653168">
                          <w:marLeft w:val="0"/>
                          <w:marRight w:val="0"/>
                          <w:marTop w:val="0"/>
                          <w:marBottom w:val="0"/>
                          <w:divBdr>
                            <w:top w:val="none" w:sz="0" w:space="0" w:color="auto"/>
                            <w:left w:val="none" w:sz="0" w:space="0" w:color="auto"/>
                            <w:bottom w:val="none" w:sz="0" w:space="0" w:color="auto"/>
                            <w:right w:val="none" w:sz="0" w:space="0" w:color="auto"/>
                          </w:divBdr>
                          <w:divsChild>
                            <w:div w:id="76680942">
                              <w:marLeft w:val="0"/>
                              <w:marRight w:val="0"/>
                              <w:marTop w:val="0"/>
                              <w:marBottom w:val="0"/>
                              <w:divBdr>
                                <w:top w:val="none" w:sz="0" w:space="0" w:color="auto"/>
                                <w:left w:val="none" w:sz="0" w:space="0" w:color="auto"/>
                                <w:bottom w:val="none" w:sz="0" w:space="0" w:color="auto"/>
                                <w:right w:val="none" w:sz="0" w:space="0" w:color="auto"/>
                              </w:divBdr>
                            </w:div>
                            <w:div w:id="85928063">
                              <w:marLeft w:val="0"/>
                              <w:marRight w:val="0"/>
                              <w:marTop w:val="0"/>
                              <w:marBottom w:val="0"/>
                              <w:divBdr>
                                <w:top w:val="none" w:sz="0" w:space="0" w:color="auto"/>
                                <w:left w:val="none" w:sz="0" w:space="0" w:color="auto"/>
                                <w:bottom w:val="none" w:sz="0" w:space="0" w:color="auto"/>
                                <w:right w:val="none" w:sz="0" w:space="0" w:color="auto"/>
                              </w:divBdr>
                            </w:div>
                            <w:div w:id="856887808">
                              <w:blockQuote w:val="1"/>
                              <w:marLeft w:val="0"/>
                              <w:marRight w:val="0"/>
                              <w:marTop w:val="240"/>
                              <w:marBottom w:val="0"/>
                              <w:divBdr>
                                <w:top w:val="none" w:sz="0" w:space="0" w:color="auto"/>
                                <w:left w:val="single" w:sz="12" w:space="11" w:color="ADB2B8"/>
                                <w:bottom w:val="none" w:sz="0" w:space="0" w:color="auto"/>
                                <w:right w:val="none" w:sz="0" w:space="0" w:color="auto"/>
                              </w:divBdr>
                            </w:div>
                            <w:div w:id="10867290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38191497">
                              <w:blockQuote w:val="1"/>
                              <w:marLeft w:val="0"/>
                              <w:marRight w:val="0"/>
                              <w:marTop w:val="240"/>
                              <w:marBottom w:val="0"/>
                              <w:divBdr>
                                <w:top w:val="none" w:sz="0" w:space="0" w:color="auto"/>
                                <w:left w:val="single" w:sz="12" w:space="11" w:color="ADB2B8"/>
                                <w:bottom w:val="none" w:sz="0" w:space="0" w:color="auto"/>
                                <w:right w:val="none" w:sz="0" w:space="0" w:color="auto"/>
                              </w:divBdr>
                            </w:div>
                            <w:div w:id="2051222221">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 w:id="1931549380">
                  <w:marLeft w:val="0"/>
                  <w:marRight w:val="0"/>
                  <w:marTop w:val="0"/>
                  <w:marBottom w:val="0"/>
                  <w:divBdr>
                    <w:top w:val="none" w:sz="0" w:space="0" w:color="auto"/>
                    <w:left w:val="none" w:sz="0" w:space="0" w:color="auto"/>
                    <w:bottom w:val="none" w:sz="0" w:space="0" w:color="auto"/>
                    <w:right w:val="none" w:sz="0" w:space="0" w:color="auto"/>
                  </w:divBdr>
                  <w:divsChild>
                    <w:div w:id="861479037">
                      <w:marLeft w:val="0"/>
                      <w:marRight w:val="0"/>
                      <w:marTop w:val="0"/>
                      <w:marBottom w:val="0"/>
                      <w:divBdr>
                        <w:top w:val="none" w:sz="0" w:space="0" w:color="auto"/>
                        <w:left w:val="none" w:sz="0" w:space="0" w:color="auto"/>
                        <w:bottom w:val="none" w:sz="0" w:space="0" w:color="auto"/>
                        <w:right w:val="none" w:sz="0" w:space="0" w:color="auto"/>
                      </w:divBdr>
                      <w:divsChild>
                        <w:div w:id="9281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1092747">
      <w:bodyDiv w:val="1"/>
      <w:marLeft w:val="0"/>
      <w:marRight w:val="0"/>
      <w:marTop w:val="0"/>
      <w:marBottom w:val="0"/>
      <w:divBdr>
        <w:top w:val="none" w:sz="0" w:space="0" w:color="auto"/>
        <w:left w:val="none" w:sz="0" w:space="0" w:color="auto"/>
        <w:bottom w:val="none" w:sz="0" w:space="0" w:color="auto"/>
        <w:right w:val="none" w:sz="0" w:space="0" w:color="auto"/>
      </w:divBdr>
      <w:divsChild>
        <w:div w:id="2048794118">
          <w:marLeft w:val="0"/>
          <w:marRight w:val="0"/>
          <w:marTop w:val="0"/>
          <w:marBottom w:val="0"/>
          <w:divBdr>
            <w:top w:val="none" w:sz="0" w:space="0" w:color="auto"/>
            <w:left w:val="none" w:sz="0" w:space="0" w:color="auto"/>
            <w:bottom w:val="none" w:sz="0" w:space="0" w:color="auto"/>
            <w:right w:val="none" w:sz="0" w:space="0" w:color="auto"/>
          </w:divBdr>
          <w:divsChild>
            <w:div w:id="8958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2699">
      <w:bodyDiv w:val="1"/>
      <w:marLeft w:val="0"/>
      <w:marRight w:val="0"/>
      <w:marTop w:val="0"/>
      <w:marBottom w:val="0"/>
      <w:divBdr>
        <w:top w:val="none" w:sz="0" w:space="0" w:color="auto"/>
        <w:left w:val="none" w:sz="0" w:space="0" w:color="auto"/>
        <w:bottom w:val="none" w:sz="0" w:space="0" w:color="auto"/>
        <w:right w:val="none" w:sz="0" w:space="0" w:color="auto"/>
      </w:divBdr>
      <w:divsChild>
        <w:div w:id="72514630">
          <w:blockQuote w:val="1"/>
          <w:marLeft w:val="0"/>
          <w:marRight w:val="0"/>
          <w:marTop w:val="240"/>
          <w:marBottom w:val="0"/>
          <w:divBdr>
            <w:top w:val="none" w:sz="0" w:space="0" w:color="auto"/>
            <w:left w:val="single" w:sz="12" w:space="11" w:color="ADB2B8"/>
            <w:bottom w:val="none" w:sz="0" w:space="0" w:color="auto"/>
            <w:right w:val="none" w:sz="0" w:space="0" w:color="auto"/>
          </w:divBdr>
        </w:div>
        <w:div w:id="70544485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657563119">
      <w:bodyDiv w:val="1"/>
      <w:marLeft w:val="0"/>
      <w:marRight w:val="0"/>
      <w:marTop w:val="0"/>
      <w:marBottom w:val="0"/>
      <w:divBdr>
        <w:top w:val="none" w:sz="0" w:space="0" w:color="auto"/>
        <w:left w:val="none" w:sz="0" w:space="0" w:color="auto"/>
        <w:bottom w:val="none" w:sz="0" w:space="0" w:color="auto"/>
        <w:right w:val="none" w:sz="0" w:space="0" w:color="auto"/>
      </w:divBdr>
      <w:divsChild>
        <w:div w:id="634409300">
          <w:blockQuote w:val="1"/>
          <w:marLeft w:val="720"/>
          <w:marRight w:val="720"/>
          <w:marTop w:val="100"/>
          <w:marBottom w:val="100"/>
          <w:divBdr>
            <w:top w:val="none" w:sz="0" w:space="0" w:color="auto"/>
            <w:left w:val="none" w:sz="0" w:space="0" w:color="auto"/>
            <w:bottom w:val="none" w:sz="0" w:space="0" w:color="auto"/>
            <w:right w:val="none" w:sz="0" w:space="0" w:color="auto"/>
          </w:divBdr>
        </w:div>
        <w:div w:id="656614997">
          <w:blockQuote w:val="1"/>
          <w:marLeft w:val="720"/>
          <w:marRight w:val="720"/>
          <w:marTop w:val="100"/>
          <w:marBottom w:val="100"/>
          <w:divBdr>
            <w:top w:val="none" w:sz="0" w:space="0" w:color="auto"/>
            <w:left w:val="none" w:sz="0" w:space="0" w:color="auto"/>
            <w:bottom w:val="none" w:sz="0" w:space="0" w:color="auto"/>
            <w:right w:val="none" w:sz="0" w:space="0" w:color="auto"/>
          </w:divBdr>
        </w:div>
        <w:div w:id="809371467">
          <w:blockQuote w:val="1"/>
          <w:marLeft w:val="720"/>
          <w:marRight w:val="720"/>
          <w:marTop w:val="100"/>
          <w:marBottom w:val="100"/>
          <w:divBdr>
            <w:top w:val="none" w:sz="0" w:space="0" w:color="auto"/>
            <w:left w:val="none" w:sz="0" w:space="0" w:color="auto"/>
            <w:bottom w:val="none" w:sz="0" w:space="0" w:color="auto"/>
            <w:right w:val="none" w:sz="0" w:space="0" w:color="auto"/>
          </w:divBdr>
        </w:div>
        <w:div w:id="8432096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421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4318106">
      <w:bodyDiv w:val="1"/>
      <w:marLeft w:val="0"/>
      <w:marRight w:val="0"/>
      <w:marTop w:val="0"/>
      <w:marBottom w:val="0"/>
      <w:divBdr>
        <w:top w:val="none" w:sz="0" w:space="0" w:color="auto"/>
        <w:left w:val="none" w:sz="0" w:space="0" w:color="auto"/>
        <w:bottom w:val="none" w:sz="0" w:space="0" w:color="auto"/>
        <w:right w:val="none" w:sz="0" w:space="0" w:color="auto"/>
      </w:divBdr>
    </w:div>
    <w:div w:id="1772509009">
      <w:bodyDiv w:val="1"/>
      <w:marLeft w:val="0"/>
      <w:marRight w:val="0"/>
      <w:marTop w:val="0"/>
      <w:marBottom w:val="0"/>
      <w:divBdr>
        <w:top w:val="none" w:sz="0" w:space="0" w:color="auto"/>
        <w:left w:val="none" w:sz="0" w:space="0" w:color="auto"/>
        <w:bottom w:val="none" w:sz="0" w:space="0" w:color="auto"/>
        <w:right w:val="none" w:sz="0" w:space="0" w:color="auto"/>
      </w:divBdr>
    </w:div>
    <w:div w:id="1799226376">
      <w:bodyDiv w:val="1"/>
      <w:marLeft w:val="0"/>
      <w:marRight w:val="0"/>
      <w:marTop w:val="0"/>
      <w:marBottom w:val="0"/>
      <w:divBdr>
        <w:top w:val="none" w:sz="0" w:space="0" w:color="auto"/>
        <w:left w:val="none" w:sz="0" w:space="0" w:color="auto"/>
        <w:bottom w:val="none" w:sz="0" w:space="0" w:color="auto"/>
        <w:right w:val="none" w:sz="0" w:space="0" w:color="auto"/>
      </w:divBdr>
    </w:div>
    <w:div w:id="1852720045">
      <w:bodyDiv w:val="1"/>
      <w:marLeft w:val="0"/>
      <w:marRight w:val="0"/>
      <w:marTop w:val="0"/>
      <w:marBottom w:val="0"/>
      <w:divBdr>
        <w:top w:val="none" w:sz="0" w:space="0" w:color="auto"/>
        <w:left w:val="none" w:sz="0" w:space="0" w:color="auto"/>
        <w:bottom w:val="none" w:sz="0" w:space="0" w:color="auto"/>
        <w:right w:val="none" w:sz="0" w:space="0" w:color="auto"/>
      </w:divBdr>
      <w:divsChild>
        <w:div w:id="148525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4264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5499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699272">
      <w:bodyDiv w:val="1"/>
      <w:marLeft w:val="0"/>
      <w:marRight w:val="0"/>
      <w:marTop w:val="0"/>
      <w:marBottom w:val="0"/>
      <w:divBdr>
        <w:top w:val="none" w:sz="0" w:space="0" w:color="auto"/>
        <w:left w:val="none" w:sz="0" w:space="0" w:color="auto"/>
        <w:bottom w:val="none" w:sz="0" w:space="0" w:color="auto"/>
        <w:right w:val="none" w:sz="0" w:space="0" w:color="auto"/>
      </w:divBdr>
    </w:div>
    <w:div w:id="2003074125">
      <w:bodyDiv w:val="1"/>
      <w:marLeft w:val="0"/>
      <w:marRight w:val="0"/>
      <w:marTop w:val="0"/>
      <w:marBottom w:val="0"/>
      <w:divBdr>
        <w:top w:val="none" w:sz="0" w:space="0" w:color="auto"/>
        <w:left w:val="none" w:sz="0" w:space="0" w:color="auto"/>
        <w:bottom w:val="none" w:sz="0" w:space="0" w:color="auto"/>
        <w:right w:val="none" w:sz="0" w:space="0" w:color="auto"/>
      </w:divBdr>
      <w:divsChild>
        <w:div w:id="1809736133">
          <w:marLeft w:val="0"/>
          <w:marRight w:val="0"/>
          <w:marTop w:val="0"/>
          <w:marBottom w:val="0"/>
          <w:divBdr>
            <w:top w:val="none" w:sz="0" w:space="0" w:color="auto"/>
            <w:left w:val="none" w:sz="0" w:space="0" w:color="auto"/>
            <w:bottom w:val="none" w:sz="0" w:space="0" w:color="auto"/>
            <w:right w:val="none" w:sz="0" w:space="0" w:color="auto"/>
          </w:divBdr>
          <w:divsChild>
            <w:div w:id="20977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064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bm.com/mx-es/think/topics/structured-vs-unstructured-data" TargetMode="External"/><Relationship Id="rId18" Type="http://schemas.openxmlformats.org/officeDocument/2006/relationships/hyperlink" Target="https://www.gob.mx/cms/uploads/attachment/file/720846/PAE_CONASAMA_28_04_22.pdf" TargetMode="External"/><Relationship Id="rId26" Type="http://schemas.openxmlformats.org/officeDocument/2006/relationships/hyperlink" Target="https://ri.conicet.gov.ar/bitstream/handle/11336/173600/CONICET_Digital_Nro.ddd0966e-b358-4072-88c8-7432a474f495_B.pdf?sequence=2&amp;isAllowed=y" TargetMode="External"/><Relationship Id="rId39" Type="http://schemas.openxmlformats.org/officeDocument/2006/relationships/hyperlink" Target="https://revistas.urp.edu.pe/index.php/pluriversidad/article/view/8298" TargetMode="External"/><Relationship Id="rId21" Type="http://schemas.openxmlformats.org/officeDocument/2006/relationships/hyperlink" Target="https://www.who.int/publications/i/item/9789240049338" TargetMode="External"/><Relationship Id="rId34" Type="http://schemas.openxmlformats.org/officeDocument/2006/relationships/hyperlink" Target="https://www.ibm.com/mx-es/think/topics/natural-language-processing" TargetMode="External"/><Relationship Id="rId42" Type="http://schemas.openxmlformats.org/officeDocument/2006/relationships/hyperlink" Target="https://www.gob.mx/cultura/articulos/lenguas-indigenas?idiom=es&amp;utm_source=chatgpt.com" TargetMode="External"/><Relationship Id="rId47" Type="http://schemas.openxmlformats.org/officeDocument/2006/relationships/hyperlink" Target="https://cryptography.io/en/latest/fernet/" TargetMode="External"/><Relationship Id="rId50" Type="http://schemas.openxmlformats.org/officeDocument/2006/relationships/hyperlink" Target="https://vitela.javerianacali.edu.co/server/api/core/bitstreams/5ee677bd-9348-4378-8ee0-e754ca4ed5db/content" TargetMode="External"/><Relationship Id="rId55" Type="http://schemas.openxmlformats.org/officeDocument/2006/relationships/image" Target="media/image1.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dib.2024.110853" TargetMode="External"/><Relationship Id="rId29" Type="http://schemas.openxmlformats.org/officeDocument/2006/relationships/hyperlink" Target="https://doi.org/10.1038/s41598-025-33331-w" TargetMode="External"/><Relationship Id="rId11" Type="http://schemas.microsoft.com/office/2018/08/relationships/commentsExtensible" Target="commentsExtensible.xml"/><Relationship Id="rId24" Type="http://schemas.openxmlformats.org/officeDocument/2006/relationships/hyperlink" Target="https://revistas.ces.edu.co/index.php/psicologia/article/view/3362" TargetMode="External"/><Relationship Id="rId32" Type="http://schemas.openxmlformats.org/officeDocument/2006/relationships/hyperlink" Target="https://icd.who.int/" TargetMode="External"/><Relationship Id="rId37" Type="http://schemas.openxmlformats.org/officeDocument/2006/relationships/hyperlink" Target="https://www.revista.unam.mx/ojs/index.php/rdu/article/view/2697" TargetMode="External"/><Relationship Id="rId40" Type="http://schemas.openxmlformats.org/officeDocument/2006/relationships/hyperlink" Target="https://doi.org/10.1136/amiajnl-2014-002733" TargetMode="External"/><Relationship Id="rId45" Type="http://schemas.openxmlformats.org/officeDocument/2006/relationships/hyperlink" Target="https://www.inegi.org.mx/programas/enh/2017/" TargetMode="External"/><Relationship Id="rId53" Type="http://schemas.openxmlformats.org/officeDocument/2006/relationships/hyperlink" Target="https://www.cs.utep.edu/vladik/2018/tr18-09.pdf" TargetMode="External"/><Relationship Id="rId58" Type="http://schemas.microsoft.com/office/2011/relationships/people" Target="people.xml"/><Relationship Id="rId5" Type="http://schemas.openxmlformats.org/officeDocument/2006/relationships/webSettings" Target="webSettings.xml"/><Relationship Id="rId19" Type="http://schemas.openxmlformats.org/officeDocument/2006/relationships/hyperlink" Target="https://cognicion.psico.edu.uy/sites/cognicion/files/Cap%C3%ADtulo%203.pdf"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riunet.upv.es/server/api/core/bitstreams/b0d53624-81ae-473b-8155-2eb558ff9678/content" TargetMode="External"/><Relationship Id="rId22" Type="http://schemas.openxmlformats.org/officeDocument/2006/relationships/hyperlink" Target="https://apiperiodico.jalisco.gob.mx/api/sites/periodicooficial.jalisco.gob.mx/files/metodologia_de_la_investigacion_-_roberto_hernandez_sampieri.pdf" TargetMode="External"/><Relationship Id="rId27" Type="http://schemas.openxmlformats.org/officeDocument/2006/relationships/hyperlink" Target="http://papelesdelpsicologo.es/pdf/1796.pdf" TargetMode="External"/><Relationship Id="rId30" Type="http://schemas.openxmlformats.org/officeDocument/2006/relationships/hyperlink" Target="https://www.aacademica.org/000-031/1.abstract" TargetMode="External"/><Relationship Id="rId35" Type="http://schemas.openxmlformats.org/officeDocument/2006/relationships/hyperlink" Target="https://doi.org/10.1016/j.compeleceng.2023.109071" TargetMode="External"/><Relationship Id="rId43" Type="http://schemas.openxmlformats.org/officeDocument/2006/relationships/hyperlink" Target="https://www.ordenjuridico.gob.mx/Documentos/Federal/html/wo83178.html" TargetMode="External"/><Relationship Id="rId48" Type="http://schemas.openxmlformats.org/officeDocument/2006/relationships/hyperlink" Target="https://ordenjuridico.gob.mx" TargetMode="External"/><Relationship Id="rId56" Type="http://schemas.openxmlformats.org/officeDocument/2006/relationships/image" Target="media/image2.jpg"/><Relationship Id="rId8" Type="http://schemas.openxmlformats.org/officeDocument/2006/relationships/comments" Target="comments.xml"/><Relationship Id="rId51" Type="http://schemas.openxmlformats.org/officeDocument/2006/relationships/hyperlink" Target="https://www.ibm.com/mx-es/think/topics/data-cleaning" TargetMode="External"/><Relationship Id="rId3" Type="http://schemas.openxmlformats.org/officeDocument/2006/relationships/styles" Target="styles.xml"/><Relationship Id="rId12" Type="http://schemas.openxmlformats.org/officeDocument/2006/relationships/hyperlink" Target="https://www.ibm.com/mx-es/think/topics/logistic-regression" TargetMode="External"/><Relationship Id="rId17" Type="http://schemas.openxmlformats.org/officeDocument/2006/relationships/hyperlink" Target="https://scikit-learn.org/stable/modules/generated/sklearn.feature_extraction.text.TfidfVectorizer.html" TargetMode="External"/><Relationship Id="rId25" Type="http://schemas.openxmlformats.org/officeDocument/2006/relationships/hyperlink" Target="https://doi.org/10.37774/9789275327715" TargetMode="External"/><Relationship Id="rId33" Type="http://schemas.openxmlformats.org/officeDocument/2006/relationships/hyperlink" Target="https://www.inegi.org.mx/app/tabulados/interactivos/?pxq=Salud_Mental_05_101eeb31-ab5d-4238-899b-47a8d85786cc" TargetMode="External"/><Relationship Id="rId38" Type="http://schemas.openxmlformats.org/officeDocument/2006/relationships/hyperlink" Target="https://www.rcs.cic.ipn.mx/2022_151_7/Modelado%20de%20estrategias%20de%20regulacion%20emocional%20en%20una%20arquitectura%20computacional%20de%20emociones.pdf" TargetMode="External"/><Relationship Id="rId46" Type="http://schemas.openxmlformats.org/officeDocument/2006/relationships/hyperlink" Target="https://supabase.com/security" TargetMode="External"/><Relationship Id="rId59" Type="http://schemas.openxmlformats.org/officeDocument/2006/relationships/theme" Target="theme/theme1.xml"/><Relationship Id="rId20" Type="http://schemas.openxmlformats.org/officeDocument/2006/relationships/hyperlink" Target="https://www.who.int/news-room/fact-sheets/detail/depression" TargetMode="External"/><Relationship Id="rId41" Type="http://schemas.openxmlformats.org/officeDocument/2006/relationships/hyperlink" Target="https://dialnet.unirioja.es/servlet/tesis?codigo=213155" TargetMode="External"/><Relationship Id="rId54" Type="http://schemas.openxmlformats.org/officeDocument/2006/relationships/hyperlink" Target="https://www.ibm.com/mx-es/think/topics/data-label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nline.stat.psu.edu/stat509/lesson/17/17.3" TargetMode="External"/><Relationship Id="rId23" Type="http://schemas.openxmlformats.org/officeDocument/2006/relationships/hyperlink" Target="https://www.redalyc.org/journal/279/27957772009/27957772009.pdf" TargetMode="External"/><Relationship Id="rId28" Type="http://schemas.openxmlformats.org/officeDocument/2006/relationships/hyperlink" Target="https://doi.org/10.3389/fpsyt.2024.1422587" TargetMode="External"/><Relationship Id="rId36" Type="http://schemas.openxmlformats.org/officeDocument/2006/relationships/hyperlink" Target="https://doi.org/10.18653/v1/2025.emnlp-main.1758" TargetMode="External"/><Relationship Id="rId49" Type="http://schemas.openxmlformats.org/officeDocument/2006/relationships/hyperlink" Target="https://rpubs.com/JairoAyala/Missing_data" TargetMode="External"/><Relationship Id="rId57" Type="http://schemas.openxmlformats.org/officeDocument/2006/relationships/fontTable" Target="fontTable.xml"/><Relationship Id="rId10" Type="http://schemas.microsoft.com/office/2016/09/relationships/commentsIds" Target="commentsIds.xml"/><Relationship Id="rId31" Type="http://schemas.openxmlformats.org/officeDocument/2006/relationships/hyperlink" Target="https://www.ibm.com/mx-es/think/topics/classification-machine-learning" TargetMode="External"/><Relationship Id="rId44" Type="http://schemas.openxmlformats.org/officeDocument/2006/relationships/hyperlink" Target="https://revistasaludmental.gob.mx/index.php/salud_mental/article/view/706" TargetMode="External"/><Relationship Id="rId52" Type="http://schemas.openxmlformats.org/officeDocument/2006/relationships/hyperlink" Target="https://www.c-sharpcorner.com/article/what-is-tf-idf-in-machine-learn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Org23</b:Tag>
    <b:SourceType>InternetSite</b:SourceType>
    <b:Guid>{6A35E3B9-1AAE-4908-93C2-270FB7EA4044}</b:Guid>
    <b:Title>who</b:Title>
    <b:Year>2023</b:Year>
    <b:InternetSiteTitle>Depresión</b:InternetSiteTitle>
    <b:Month>03</b:Month>
    <b:Day>23</b:Day>
    <b:URL>https://www.who.int/es/news-room/fact-sheets/detail/depression</b:URL>
    <b:Author>
      <b:Author>
        <b:NameList>
          <b:Person>
            <b:Last>Organizacion Mundial de la Salud</b:Last>
          </b:Person>
        </b:NameList>
      </b:Author>
    </b:Author>
    <b:RefOrder>1</b:RefOrder>
  </b:Source>
</b:Sources>
</file>

<file path=customXml/itemProps1.xml><?xml version="1.0" encoding="utf-8"?>
<ds:datastoreItem xmlns:ds="http://schemas.openxmlformats.org/officeDocument/2006/customXml" ds:itemID="{66C29C60-A0CE-427B-934F-5692A3A2AF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30851</TotalTime>
  <Pages>1</Pages>
  <Words>23797</Words>
  <Characters>130889</Characters>
  <Application>Microsoft Office Word</Application>
  <DocSecurity>0</DocSecurity>
  <Lines>1090</Lines>
  <Paragraphs>308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Leon</dc:creator>
  <cp:keywords/>
  <dc:description/>
  <cp:lastModifiedBy>Alan Leon</cp:lastModifiedBy>
  <cp:revision>28</cp:revision>
  <dcterms:created xsi:type="dcterms:W3CDTF">2026-07-04T19:34:00Z</dcterms:created>
  <dcterms:modified xsi:type="dcterms:W3CDTF">2026-10-27T23:42:00Z</dcterms:modified>
</cp:coreProperties>
</file>